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BA" w:rsidRDefault="00CF1CBA" w:rsidP="00CB6094">
      <w:pPr>
        <w:spacing w:after="0"/>
        <w:ind w:left="58" w:right="129"/>
        <w:rPr>
          <w:sz w:val="36"/>
        </w:rPr>
      </w:pPr>
    </w:p>
    <w:p w:rsidR="001737AD" w:rsidRDefault="006E46E2" w:rsidP="00CB6094">
      <w:pPr>
        <w:spacing w:after="0"/>
        <w:ind w:left="58" w:right="129"/>
        <w:rPr>
          <w:sz w:val="36"/>
        </w:rPr>
      </w:pPr>
      <w:r>
        <w:rPr>
          <w:sz w:val="36"/>
        </w:rPr>
        <w:t>JOB DESCRIPTION</w:t>
      </w:r>
    </w:p>
    <w:p w:rsidR="00CF1CBA" w:rsidRDefault="00CF1CBA" w:rsidP="00CB6094">
      <w:pPr>
        <w:spacing w:after="0"/>
        <w:ind w:left="58" w:right="129"/>
      </w:pPr>
    </w:p>
    <w:tbl>
      <w:tblPr>
        <w:tblStyle w:val="TableGrid"/>
        <w:tblW w:w="9326" w:type="dxa"/>
        <w:tblInd w:w="27" w:type="dxa"/>
        <w:tblLayout w:type="fixed"/>
        <w:tblCellMar>
          <w:top w:w="56" w:type="dxa"/>
          <w:left w:w="136" w:type="dxa"/>
          <w:bottom w:w="35" w:type="dxa"/>
          <w:right w:w="115" w:type="dxa"/>
        </w:tblCellMar>
        <w:tblLook w:val="04A0" w:firstRow="1" w:lastRow="0" w:firstColumn="1" w:lastColumn="0" w:noHBand="0" w:noVBand="1"/>
      </w:tblPr>
      <w:tblGrid>
        <w:gridCol w:w="2333"/>
        <w:gridCol w:w="2599"/>
        <w:gridCol w:w="4394"/>
      </w:tblGrid>
      <w:tr w:rsidR="0063219A" w:rsidRPr="00AF394E" w:rsidTr="0063219A">
        <w:trPr>
          <w:trHeight w:val="979"/>
        </w:trPr>
        <w:tc>
          <w:tcPr>
            <w:tcW w:w="2333" w:type="dxa"/>
            <w:tcBorders>
              <w:top w:val="single" w:sz="2" w:space="0" w:color="000000"/>
              <w:left w:val="single" w:sz="2" w:space="0" w:color="000000"/>
              <w:bottom w:val="single" w:sz="2" w:space="0" w:color="000000"/>
              <w:right w:val="single" w:sz="2" w:space="0" w:color="000000"/>
            </w:tcBorders>
            <w:vAlign w:val="center"/>
          </w:tcPr>
          <w:p w:rsidR="0063219A" w:rsidRPr="00CF1CBA" w:rsidRDefault="0063219A" w:rsidP="00CF1CBA">
            <w:pPr>
              <w:rPr>
                <w:rFonts w:cs="Arial"/>
                <w:b/>
                <w:sz w:val="24"/>
                <w:szCs w:val="24"/>
                <w:lang w:val="es-SV"/>
              </w:rPr>
            </w:pPr>
            <w:r w:rsidRPr="00CF1CBA">
              <w:rPr>
                <w:rFonts w:cs="Arial"/>
                <w:b/>
                <w:sz w:val="24"/>
                <w:szCs w:val="24"/>
                <w:lang w:val="es-SV"/>
              </w:rPr>
              <w:t>Título oficial del puesto:</w:t>
            </w:r>
          </w:p>
        </w:tc>
        <w:tc>
          <w:tcPr>
            <w:tcW w:w="6993" w:type="dxa"/>
            <w:gridSpan w:val="2"/>
            <w:tcBorders>
              <w:top w:val="single" w:sz="2" w:space="0" w:color="000000"/>
              <w:left w:val="single" w:sz="2" w:space="0" w:color="000000"/>
              <w:bottom w:val="single" w:sz="2" w:space="0" w:color="000000"/>
              <w:right w:val="single" w:sz="2" w:space="0" w:color="000000"/>
            </w:tcBorders>
            <w:vAlign w:val="center"/>
          </w:tcPr>
          <w:p w:rsidR="0063219A" w:rsidRPr="0063219A" w:rsidRDefault="005C3430" w:rsidP="00CF1CBA">
            <w:pPr>
              <w:spacing w:after="236"/>
              <w:ind w:left="8"/>
              <w:rPr>
                <w:b/>
                <w:sz w:val="24"/>
                <w:szCs w:val="24"/>
                <w:lang w:val="es-MX"/>
              </w:rPr>
            </w:pPr>
            <w:r>
              <w:rPr>
                <w:b/>
                <w:sz w:val="24"/>
                <w:szCs w:val="24"/>
                <w:lang w:val="es-MX"/>
              </w:rPr>
              <w:t>Asistente Administrativa</w:t>
            </w:r>
            <w:r w:rsidR="00AF394E">
              <w:rPr>
                <w:b/>
                <w:sz w:val="24"/>
                <w:szCs w:val="24"/>
                <w:lang w:val="es-MX"/>
              </w:rPr>
              <w:t>/o</w:t>
            </w:r>
            <w:r>
              <w:rPr>
                <w:b/>
                <w:sz w:val="24"/>
                <w:szCs w:val="24"/>
                <w:lang w:val="es-MX"/>
              </w:rPr>
              <w:t xml:space="preserve"> Financiera</w:t>
            </w:r>
            <w:r w:rsidR="00AF394E">
              <w:rPr>
                <w:b/>
                <w:sz w:val="24"/>
                <w:szCs w:val="24"/>
                <w:lang w:val="es-MX"/>
              </w:rPr>
              <w:t>/o</w:t>
            </w:r>
            <w:r>
              <w:rPr>
                <w:b/>
                <w:sz w:val="24"/>
                <w:szCs w:val="24"/>
                <w:lang w:val="es-MX"/>
              </w:rPr>
              <w:t xml:space="preserve"> de Proyecto</w:t>
            </w:r>
            <w:r w:rsidR="00AF394E">
              <w:rPr>
                <w:b/>
                <w:sz w:val="24"/>
                <w:szCs w:val="24"/>
                <w:lang w:val="es-MX"/>
              </w:rPr>
              <w:t xml:space="preserve"> PBF</w:t>
            </w:r>
          </w:p>
          <w:p w:rsidR="0063219A" w:rsidRPr="0063219A" w:rsidRDefault="0063219A" w:rsidP="00CF1CBA">
            <w:pPr>
              <w:ind w:left="17"/>
              <w:rPr>
                <w:b/>
                <w:sz w:val="24"/>
                <w:szCs w:val="24"/>
                <w:lang w:val="es-MX"/>
              </w:rPr>
            </w:pPr>
            <w:r w:rsidRPr="0063219A">
              <w:rPr>
                <w:b/>
                <w:sz w:val="24"/>
                <w:szCs w:val="24"/>
                <w:lang w:val="es-MX"/>
              </w:rPr>
              <w:t>País: El Salvador</w:t>
            </w:r>
          </w:p>
        </w:tc>
      </w:tr>
      <w:tr w:rsidR="0063219A" w:rsidTr="0063219A">
        <w:trPr>
          <w:trHeight w:val="529"/>
        </w:trPr>
        <w:tc>
          <w:tcPr>
            <w:tcW w:w="2333" w:type="dxa"/>
            <w:tcBorders>
              <w:top w:val="single" w:sz="2" w:space="0" w:color="000000"/>
              <w:left w:val="single" w:sz="2" w:space="0" w:color="000000"/>
              <w:bottom w:val="single" w:sz="2" w:space="0" w:color="000000"/>
              <w:right w:val="single" w:sz="2" w:space="0" w:color="000000"/>
            </w:tcBorders>
            <w:vAlign w:val="center"/>
          </w:tcPr>
          <w:p w:rsidR="0063219A" w:rsidRPr="00CF1CBA" w:rsidRDefault="0063219A" w:rsidP="00CF1CBA">
            <w:pPr>
              <w:rPr>
                <w:rFonts w:cs="Arial"/>
                <w:b/>
                <w:sz w:val="24"/>
                <w:szCs w:val="24"/>
                <w:lang w:val="es-SV"/>
              </w:rPr>
            </w:pPr>
            <w:r w:rsidRPr="00CF1CBA">
              <w:rPr>
                <w:rFonts w:cs="Arial"/>
                <w:b/>
                <w:sz w:val="24"/>
                <w:szCs w:val="24"/>
                <w:lang w:val="es-SV"/>
              </w:rPr>
              <w:t>Grado (Clasificación)</w:t>
            </w:r>
          </w:p>
        </w:tc>
        <w:tc>
          <w:tcPr>
            <w:tcW w:w="6993" w:type="dxa"/>
            <w:gridSpan w:val="2"/>
            <w:tcBorders>
              <w:top w:val="single" w:sz="2" w:space="0" w:color="000000"/>
              <w:left w:val="single" w:sz="2" w:space="0" w:color="000000"/>
              <w:bottom w:val="single" w:sz="2" w:space="0" w:color="000000"/>
              <w:right w:val="single" w:sz="2" w:space="0" w:color="000000"/>
            </w:tcBorders>
          </w:tcPr>
          <w:p w:rsidR="0063219A" w:rsidRPr="00CF1CBA" w:rsidRDefault="0063219A" w:rsidP="00CF1CBA">
            <w:pPr>
              <w:ind w:left="13" w:right="1514"/>
              <w:rPr>
                <w:sz w:val="24"/>
                <w:szCs w:val="24"/>
              </w:rPr>
            </w:pPr>
            <w:r w:rsidRPr="00CF1CBA">
              <w:rPr>
                <w:sz w:val="24"/>
                <w:szCs w:val="24"/>
              </w:rPr>
              <w:t>Service Contract, SB2</w:t>
            </w:r>
          </w:p>
        </w:tc>
      </w:tr>
      <w:tr w:rsidR="0063219A" w:rsidTr="0063219A">
        <w:trPr>
          <w:trHeight w:val="531"/>
        </w:trPr>
        <w:tc>
          <w:tcPr>
            <w:tcW w:w="2333" w:type="dxa"/>
            <w:tcBorders>
              <w:top w:val="single" w:sz="2" w:space="0" w:color="000000"/>
              <w:left w:val="single" w:sz="2" w:space="0" w:color="000000"/>
              <w:bottom w:val="single" w:sz="2" w:space="0" w:color="000000"/>
              <w:right w:val="single" w:sz="2" w:space="0" w:color="000000"/>
            </w:tcBorders>
            <w:vAlign w:val="center"/>
          </w:tcPr>
          <w:p w:rsidR="0063219A" w:rsidRPr="00CF1CBA" w:rsidRDefault="0063219A" w:rsidP="00CF1CBA">
            <w:pPr>
              <w:rPr>
                <w:rFonts w:cs="Arial"/>
                <w:b/>
                <w:sz w:val="24"/>
                <w:szCs w:val="24"/>
                <w:lang w:val="es-SV"/>
              </w:rPr>
            </w:pPr>
            <w:r w:rsidRPr="00CF1CBA">
              <w:rPr>
                <w:rFonts w:cs="Arial"/>
                <w:b/>
                <w:sz w:val="24"/>
                <w:szCs w:val="24"/>
                <w:lang w:val="es-SV"/>
              </w:rPr>
              <w:t>Número de puesto</w:t>
            </w:r>
          </w:p>
        </w:tc>
        <w:tc>
          <w:tcPr>
            <w:tcW w:w="6993" w:type="dxa"/>
            <w:gridSpan w:val="2"/>
            <w:tcBorders>
              <w:top w:val="single" w:sz="2" w:space="0" w:color="000000"/>
              <w:left w:val="single" w:sz="2" w:space="0" w:color="000000"/>
              <w:bottom w:val="single" w:sz="2" w:space="0" w:color="000000"/>
              <w:right w:val="single" w:sz="2" w:space="0" w:color="000000"/>
            </w:tcBorders>
          </w:tcPr>
          <w:p w:rsidR="0063219A" w:rsidRPr="00CF1CBA" w:rsidRDefault="00AF394E" w:rsidP="00CF1CBA">
            <w:pPr>
              <w:ind w:left="13"/>
              <w:rPr>
                <w:sz w:val="24"/>
                <w:szCs w:val="24"/>
              </w:rPr>
            </w:pPr>
            <w:r>
              <w:rPr>
                <w:sz w:val="24"/>
                <w:szCs w:val="24"/>
              </w:rPr>
              <w:t>00166950</w:t>
            </w:r>
            <w:bookmarkStart w:id="0" w:name="_GoBack"/>
            <w:bookmarkEnd w:id="0"/>
          </w:p>
        </w:tc>
      </w:tr>
      <w:tr w:rsidR="00CF1CBA" w:rsidTr="0063219A">
        <w:trPr>
          <w:trHeight w:val="531"/>
        </w:trPr>
        <w:tc>
          <w:tcPr>
            <w:tcW w:w="2333" w:type="dxa"/>
            <w:tcBorders>
              <w:top w:val="single" w:sz="2" w:space="0" w:color="000000"/>
              <w:left w:val="single" w:sz="2" w:space="0" w:color="000000"/>
              <w:bottom w:val="single" w:sz="2" w:space="0" w:color="000000"/>
              <w:right w:val="single" w:sz="2" w:space="0" w:color="000000"/>
            </w:tcBorders>
            <w:vAlign w:val="center"/>
          </w:tcPr>
          <w:p w:rsidR="00CF1CBA" w:rsidRPr="00CF1CBA" w:rsidRDefault="00CF1CBA" w:rsidP="00CF1CBA">
            <w:pPr>
              <w:rPr>
                <w:rFonts w:cs="Arial"/>
                <w:b/>
                <w:sz w:val="24"/>
                <w:szCs w:val="24"/>
                <w:lang w:val="es-SV"/>
              </w:rPr>
            </w:pPr>
            <w:r w:rsidRPr="00CF1CBA">
              <w:rPr>
                <w:rFonts w:cs="Arial"/>
                <w:b/>
                <w:sz w:val="24"/>
                <w:szCs w:val="24"/>
                <w:lang w:val="es-SV"/>
              </w:rPr>
              <w:t>Tipo de puesto</w:t>
            </w:r>
          </w:p>
        </w:tc>
        <w:bookmarkStart w:id="1" w:name="Check2"/>
        <w:tc>
          <w:tcPr>
            <w:tcW w:w="6993" w:type="dxa"/>
            <w:gridSpan w:val="2"/>
            <w:tcBorders>
              <w:top w:val="single" w:sz="2" w:space="0" w:color="000000"/>
              <w:left w:val="single" w:sz="2" w:space="0" w:color="000000"/>
              <w:bottom w:val="single" w:sz="2" w:space="0" w:color="000000"/>
              <w:right w:val="single" w:sz="2" w:space="0" w:color="000000"/>
            </w:tcBorders>
            <w:vAlign w:val="center"/>
          </w:tcPr>
          <w:p w:rsidR="00CF1CBA" w:rsidRPr="00CF1CBA" w:rsidRDefault="00CF1CBA" w:rsidP="00CF1CBA">
            <w:pPr>
              <w:rPr>
                <w:rFonts w:cs="Arial"/>
                <w:b/>
                <w:sz w:val="24"/>
                <w:szCs w:val="24"/>
                <w:lang w:val="es-SV"/>
              </w:rPr>
            </w:pPr>
            <w:r w:rsidRPr="00CF1CBA">
              <w:rPr>
                <w:rFonts w:cs="Arial"/>
                <w:sz w:val="24"/>
                <w:szCs w:val="24"/>
                <w:lang w:val="es-SV"/>
              </w:rPr>
              <w:fldChar w:fldCharType="begin">
                <w:ffData>
                  <w:name w:val="Check2"/>
                  <w:enabled/>
                  <w:calcOnExit w:val="0"/>
                  <w:checkBox>
                    <w:sizeAuto/>
                    <w:default w:val="1"/>
                  </w:checkBox>
                </w:ffData>
              </w:fldChar>
            </w:r>
            <w:r w:rsidRPr="00CF1CBA">
              <w:rPr>
                <w:rFonts w:cs="Arial"/>
                <w:sz w:val="24"/>
                <w:szCs w:val="24"/>
                <w:lang w:val="es-SV"/>
              </w:rPr>
              <w:instrText xml:space="preserve"> FORMCHECKBOX </w:instrText>
            </w:r>
            <w:r w:rsidR="00450B6B">
              <w:rPr>
                <w:rFonts w:cs="Arial"/>
                <w:sz w:val="24"/>
                <w:szCs w:val="24"/>
                <w:lang w:val="es-SV"/>
              </w:rPr>
            </w:r>
            <w:r w:rsidR="00450B6B">
              <w:rPr>
                <w:rFonts w:cs="Arial"/>
                <w:sz w:val="24"/>
                <w:szCs w:val="24"/>
                <w:lang w:val="es-SV"/>
              </w:rPr>
              <w:fldChar w:fldCharType="separate"/>
            </w:r>
            <w:r w:rsidRPr="00CF1CBA">
              <w:rPr>
                <w:rFonts w:cs="Arial"/>
                <w:sz w:val="24"/>
                <w:szCs w:val="24"/>
                <w:lang w:val="es-SV"/>
              </w:rPr>
              <w:fldChar w:fldCharType="end"/>
            </w:r>
            <w:bookmarkEnd w:id="1"/>
            <w:r w:rsidRPr="00CF1CBA">
              <w:rPr>
                <w:rFonts w:cs="Arial"/>
                <w:sz w:val="24"/>
                <w:szCs w:val="24"/>
                <w:lang w:val="es-SV"/>
              </w:rPr>
              <w:t xml:space="preserve">      Non-</w:t>
            </w:r>
            <w:proofErr w:type="spellStart"/>
            <w:r w:rsidRPr="00CF1CBA">
              <w:rPr>
                <w:rFonts w:cs="Arial"/>
                <w:sz w:val="24"/>
                <w:szCs w:val="24"/>
                <w:lang w:val="es-SV"/>
              </w:rPr>
              <w:t>Rotational</w:t>
            </w:r>
            <w:proofErr w:type="spellEnd"/>
          </w:p>
        </w:tc>
      </w:tr>
      <w:tr w:rsidR="0063219A" w:rsidTr="0063219A">
        <w:trPr>
          <w:trHeight w:val="529"/>
        </w:trPr>
        <w:tc>
          <w:tcPr>
            <w:tcW w:w="2333" w:type="dxa"/>
            <w:tcBorders>
              <w:top w:val="single" w:sz="2" w:space="0" w:color="000000"/>
              <w:left w:val="single" w:sz="2" w:space="0" w:color="000000"/>
              <w:bottom w:val="single" w:sz="2" w:space="0" w:color="000000"/>
              <w:right w:val="single" w:sz="2" w:space="0" w:color="000000"/>
            </w:tcBorders>
            <w:vAlign w:val="center"/>
          </w:tcPr>
          <w:p w:rsidR="0063219A" w:rsidRPr="00CF1CBA" w:rsidRDefault="0063219A" w:rsidP="00CF1CBA">
            <w:pPr>
              <w:rPr>
                <w:rFonts w:cs="Arial"/>
                <w:b/>
                <w:sz w:val="24"/>
                <w:szCs w:val="24"/>
                <w:lang w:val="es-SV"/>
              </w:rPr>
            </w:pPr>
            <w:r w:rsidRPr="00CF1CBA">
              <w:rPr>
                <w:rFonts w:cs="Arial"/>
                <w:b/>
                <w:sz w:val="24"/>
                <w:szCs w:val="24"/>
                <w:lang w:val="es-SV"/>
              </w:rPr>
              <w:t>Autoridad de clasificación</w:t>
            </w:r>
          </w:p>
        </w:tc>
        <w:tc>
          <w:tcPr>
            <w:tcW w:w="2599" w:type="dxa"/>
            <w:tcBorders>
              <w:top w:val="single" w:sz="2" w:space="0" w:color="000000"/>
              <w:left w:val="single" w:sz="2" w:space="0" w:color="000000"/>
              <w:bottom w:val="single" w:sz="2" w:space="0" w:color="000000"/>
              <w:right w:val="single" w:sz="2" w:space="0" w:color="000000"/>
            </w:tcBorders>
          </w:tcPr>
          <w:p w:rsidR="0063219A" w:rsidRPr="00CF1CBA" w:rsidRDefault="0063219A" w:rsidP="00CF1CBA">
            <w:pPr>
              <w:ind w:left="22"/>
              <w:rPr>
                <w:sz w:val="24"/>
                <w:szCs w:val="24"/>
              </w:rPr>
            </w:pPr>
            <w:proofErr w:type="spellStart"/>
            <w:r w:rsidRPr="00CF1CBA">
              <w:rPr>
                <w:sz w:val="24"/>
                <w:szCs w:val="24"/>
              </w:rPr>
              <w:t>Representante</w:t>
            </w:r>
            <w:proofErr w:type="spellEnd"/>
            <w:r w:rsidRPr="00CF1CBA">
              <w:rPr>
                <w:sz w:val="24"/>
                <w:szCs w:val="24"/>
              </w:rPr>
              <w:t xml:space="preserve"> de País</w:t>
            </w:r>
          </w:p>
        </w:tc>
        <w:tc>
          <w:tcPr>
            <w:tcW w:w="4394" w:type="dxa"/>
            <w:tcBorders>
              <w:top w:val="single" w:sz="2" w:space="0" w:color="000000"/>
              <w:left w:val="single" w:sz="2" w:space="0" w:color="000000"/>
              <w:bottom w:val="single" w:sz="2" w:space="0" w:color="000000"/>
              <w:right w:val="single" w:sz="2" w:space="0" w:color="000000"/>
            </w:tcBorders>
            <w:vAlign w:val="center"/>
          </w:tcPr>
          <w:p w:rsidR="0063219A" w:rsidRPr="00CF1CBA" w:rsidRDefault="0063219A" w:rsidP="00CF1CBA">
            <w:pPr>
              <w:ind w:left="20"/>
              <w:rPr>
                <w:sz w:val="24"/>
                <w:szCs w:val="24"/>
              </w:rPr>
            </w:pPr>
            <w:r w:rsidRPr="00CF1CBA">
              <w:rPr>
                <w:sz w:val="24"/>
                <w:szCs w:val="24"/>
              </w:rPr>
              <w:t xml:space="preserve">Date: </w:t>
            </w:r>
            <w:proofErr w:type="spellStart"/>
            <w:r w:rsidRPr="00CF1CBA">
              <w:rPr>
                <w:sz w:val="24"/>
                <w:szCs w:val="24"/>
              </w:rPr>
              <w:t>Febrero</w:t>
            </w:r>
            <w:proofErr w:type="spellEnd"/>
            <w:r w:rsidRPr="00CF1CBA">
              <w:rPr>
                <w:sz w:val="24"/>
                <w:szCs w:val="24"/>
              </w:rPr>
              <w:t xml:space="preserve"> 2021</w:t>
            </w:r>
          </w:p>
        </w:tc>
      </w:tr>
    </w:tbl>
    <w:p w:rsidR="00310A07" w:rsidRDefault="00310A07" w:rsidP="00310A07">
      <w:pPr>
        <w:pStyle w:val="Heading1"/>
        <w:numPr>
          <w:ilvl w:val="0"/>
          <w:numId w:val="0"/>
        </w:numPr>
        <w:spacing w:after="0" w:line="240" w:lineRule="auto"/>
        <w:ind w:left="79"/>
      </w:pPr>
    </w:p>
    <w:p w:rsidR="001737AD" w:rsidRPr="00310A07" w:rsidRDefault="006E46E2" w:rsidP="00310A07">
      <w:pPr>
        <w:pStyle w:val="Heading1"/>
        <w:numPr>
          <w:ilvl w:val="0"/>
          <w:numId w:val="3"/>
        </w:numPr>
        <w:spacing w:after="0" w:line="240" w:lineRule="auto"/>
        <w:rPr>
          <w:b/>
        </w:rPr>
      </w:pPr>
      <w:proofErr w:type="spellStart"/>
      <w:r w:rsidRPr="00310A07">
        <w:rPr>
          <w:b/>
        </w:rPr>
        <w:t>Ubicación</w:t>
      </w:r>
      <w:proofErr w:type="spellEnd"/>
    </w:p>
    <w:p w:rsidR="00310A07" w:rsidRPr="00310A07" w:rsidRDefault="00310A07" w:rsidP="00310A07">
      <w:pPr>
        <w:pStyle w:val="ListParagraph"/>
      </w:pPr>
    </w:p>
    <w:p w:rsidR="001737AD" w:rsidRPr="00444AE2" w:rsidRDefault="006E46E2" w:rsidP="00CB6094">
      <w:pPr>
        <w:pBdr>
          <w:top w:val="single" w:sz="4" w:space="0" w:color="000000"/>
          <w:left w:val="single" w:sz="2" w:space="7" w:color="000000"/>
          <w:bottom w:val="single" w:sz="4" w:space="0" w:color="000000"/>
          <w:right w:val="single" w:sz="2" w:space="0" w:color="000000"/>
        </w:pBdr>
        <w:spacing w:line="216" w:lineRule="auto"/>
        <w:ind w:left="182" w:hanging="10"/>
        <w:rPr>
          <w:sz w:val="24"/>
          <w:lang w:val="es-MX"/>
        </w:rPr>
      </w:pPr>
      <w:r w:rsidRPr="00444AE2">
        <w:rPr>
          <w:sz w:val="24"/>
          <w:lang w:val="es-MX"/>
        </w:rPr>
        <w:t>Las operaciones se llevarán a cabo en la oficina del Fondo de Población de las Naciones Unidas (UNFPA) El Salvador, ubicadas en:</w:t>
      </w:r>
    </w:p>
    <w:p w:rsidR="001737AD" w:rsidRPr="00444AE2" w:rsidRDefault="006E46E2" w:rsidP="00CF1CBA">
      <w:pPr>
        <w:pBdr>
          <w:top w:val="single" w:sz="4" w:space="0" w:color="000000"/>
          <w:left w:val="single" w:sz="2" w:space="7" w:color="000000"/>
          <w:bottom w:val="single" w:sz="4" w:space="0" w:color="000000"/>
          <w:right w:val="single" w:sz="2" w:space="0" w:color="000000"/>
        </w:pBdr>
        <w:spacing w:after="0" w:line="240" w:lineRule="auto"/>
        <w:ind w:left="182" w:hanging="10"/>
        <w:rPr>
          <w:sz w:val="24"/>
          <w:lang w:val="es-MX"/>
        </w:rPr>
      </w:pPr>
      <w:r w:rsidRPr="00444AE2">
        <w:rPr>
          <w:sz w:val="24"/>
          <w:lang w:val="es-MX"/>
        </w:rPr>
        <w:t>Edificio Avante Nivel 10, Santa Elena, Antiguo Cuscatlán La Libertad.</w:t>
      </w:r>
    </w:p>
    <w:p w:rsidR="00CF1CBA" w:rsidRPr="0063219A" w:rsidRDefault="00CF1CBA" w:rsidP="00CF1CBA">
      <w:pPr>
        <w:pStyle w:val="Heading1"/>
        <w:numPr>
          <w:ilvl w:val="0"/>
          <w:numId w:val="0"/>
        </w:numPr>
        <w:spacing w:after="0" w:line="240" w:lineRule="auto"/>
        <w:ind w:left="796"/>
        <w:rPr>
          <w:lang w:val="es-MX"/>
        </w:rPr>
      </w:pPr>
    </w:p>
    <w:p w:rsidR="001737AD" w:rsidRPr="00310A07" w:rsidRDefault="006E46E2" w:rsidP="00CF1CBA">
      <w:pPr>
        <w:pStyle w:val="Heading1"/>
        <w:spacing w:after="0" w:line="240" w:lineRule="auto"/>
        <w:ind w:left="796" w:hanging="725"/>
        <w:rPr>
          <w:b/>
        </w:rPr>
      </w:pPr>
      <w:r w:rsidRPr="00310A07">
        <w:rPr>
          <w:b/>
          <w:noProof/>
          <w:lang w:val="es-SV" w:eastAsia="es-SV"/>
        </w:rPr>
        <mc:AlternateContent>
          <mc:Choice Requires="wpg">
            <w:drawing>
              <wp:anchor distT="0" distB="0" distL="114300" distR="114300" simplePos="0" relativeHeight="251658240" behindDoc="0" locked="0" layoutInCell="1" allowOverlap="1">
                <wp:simplePos x="0" y="0"/>
                <wp:positionH relativeFrom="page">
                  <wp:posOffset>1185672</wp:posOffset>
                </wp:positionH>
                <wp:positionV relativeFrom="page">
                  <wp:posOffset>9433371</wp:posOffset>
                </wp:positionV>
                <wp:extent cx="5827776" cy="18293"/>
                <wp:effectExtent l="0" t="0" r="0" b="0"/>
                <wp:wrapTopAndBottom/>
                <wp:docPr id="21030" name="Group 21030"/>
                <wp:cNvGraphicFramePr/>
                <a:graphic xmlns:a="http://schemas.openxmlformats.org/drawingml/2006/main">
                  <a:graphicData uri="http://schemas.microsoft.com/office/word/2010/wordprocessingGroup">
                    <wpg:wgp>
                      <wpg:cNvGrpSpPr/>
                      <wpg:grpSpPr>
                        <a:xfrm>
                          <a:off x="0" y="0"/>
                          <a:ext cx="5827776" cy="18293"/>
                          <a:chOff x="0" y="0"/>
                          <a:chExt cx="5827776" cy="18293"/>
                        </a:xfrm>
                      </wpg:grpSpPr>
                      <wps:wsp>
                        <wps:cNvPr id="21029" name="Shape 21029"/>
                        <wps:cNvSpPr/>
                        <wps:spPr>
                          <a:xfrm>
                            <a:off x="0" y="0"/>
                            <a:ext cx="5827776" cy="18293"/>
                          </a:xfrm>
                          <a:custGeom>
                            <a:avLst/>
                            <a:gdLst/>
                            <a:ahLst/>
                            <a:cxnLst/>
                            <a:rect l="0" t="0" r="0" b="0"/>
                            <a:pathLst>
                              <a:path w="5827776" h="18293">
                                <a:moveTo>
                                  <a:pt x="0" y="9147"/>
                                </a:moveTo>
                                <a:lnTo>
                                  <a:pt x="5827776"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1030" style="width:458.88pt;height:1.44043pt;position:absolute;mso-position-horizontal-relative:page;mso-position-horizontal:absolute;margin-left:93.36pt;mso-position-vertical-relative:page;margin-top:742.785pt;" coordsize="58277,182">
                <v:shape id="Shape 21029" style="position:absolute;width:58277;height:182;left:0;top:0;" coordsize="5827776,18293" path="m0,9147l5827776,9147">
                  <v:stroke weight="1.44043pt" endcap="flat" joinstyle="miter" miterlimit="1" on="true" color="#000000"/>
                  <v:fill on="false" color="#000000"/>
                </v:shape>
                <w10:wrap type="topAndBottom"/>
              </v:group>
            </w:pict>
          </mc:Fallback>
        </mc:AlternateContent>
      </w:r>
      <w:r w:rsidRPr="00310A07">
        <w:rPr>
          <w:b/>
          <w:noProof/>
          <w:lang w:val="es-SV" w:eastAsia="es-SV"/>
        </w:rPr>
        <w:drawing>
          <wp:anchor distT="0" distB="0" distL="114300" distR="114300" simplePos="0" relativeHeight="251659264" behindDoc="0" locked="0" layoutInCell="1" allowOverlap="0">
            <wp:simplePos x="0" y="0"/>
            <wp:positionH relativeFrom="page">
              <wp:posOffset>1255776</wp:posOffset>
            </wp:positionH>
            <wp:positionV relativeFrom="page">
              <wp:posOffset>253061</wp:posOffset>
            </wp:positionV>
            <wp:extent cx="950976" cy="429898"/>
            <wp:effectExtent l="0" t="0" r="0" b="0"/>
            <wp:wrapTopAndBottom/>
            <wp:docPr id="21025" name="Picture 21025"/>
            <wp:cNvGraphicFramePr/>
            <a:graphic xmlns:a="http://schemas.openxmlformats.org/drawingml/2006/main">
              <a:graphicData uri="http://schemas.openxmlformats.org/drawingml/2006/picture">
                <pic:pic xmlns:pic="http://schemas.openxmlformats.org/drawingml/2006/picture">
                  <pic:nvPicPr>
                    <pic:cNvPr id="21025" name="Picture 21025"/>
                    <pic:cNvPicPr/>
                  </pic:nvPicPr>
                  <pic:blipFill>
                    <a:blip r:embed="rId8"/>
                    <a:stretch>
                      <a:fillRect/>
                    </a:stretch>
                  </pic:blipFill>
                  <pic:spPr>
                    <a:xfrm>
                      <a:off x="0" y="0"/>
                      <a:ext cx="950976" cy="429898"/>
                    </a:xfrm>
                    <a:prstGeom prst="rect">
                      <a:avLst/>
                    </a:prstGeom>
                  </pic:spPr>
                </pic:pic>
              </a:graphicData>
            </a:graphic>
          </wp:anchor>
        </w:drawing>
      </w:r>
      <w:proofErr w:type="spellStart"/>
      <w:r w:rsidRPr="00310A07">
        <w:rPr>
          <w:b/>
        </w:rPr>
        <w:t>Objetivo</w:t>
      </w:r>
      <w:proofErr w:type="spellEnd"/>
    </w:p>
    <w:p w:rsidR="00CF1CBA" w:rsidRPr="00CF1CBA" w:rsidRDefault="00CF1CBA" w:rsidP="00CF1CBA"/>
    <w:p w:rsidR="00CF1CBA" w:rsidRPr="00444AE2" w:rsidRDefault="006E46E2" w:rsidP="00CF1CBA">
      <w:pPr>
        <w:pBdr>
          <w:top w:val="single" w:sz="4" w:space="0" w:color="000000"/>
          <w:left w:val="single" w:sz="8" w:space="0" w:color="000000"/>
          <w:bottom w:val="single" w:sz="3" w:space="0" w:color="000000"/>
          <w:right w:val="single" w:sz="8" w:space="0" w:color="000000"/>
        </w:pBdr>
        <w:spacing w:after="0" w:line="240" w:lineRule="auto"/>
        <w:ind w:left="187" w:right="40" w:hanging="45"/>
        <w:jc w:val="both"/>
        <w:rPr>
          <w:sz w:val="24"/>
          <w:lang w:val="es-MX"/>
        </w:rPr>
      </w:pPr>
      <w:r w:rsidRPr="00444AE2">
        <w:rPr>
          <w:sz w:val="24"/>
          <w:lang w:val="es-MX"/>
        </w:rPr>
        <w:t xml:space="preserve">El/la Asistente </w:t>
      </w:r>
      <w:r w:rsidR="0063219A">
        <w:rPr>
          <w:sz w:val="24"/>
          <w:lang w:val="es-MX"/>
        </w:rPr>
        <w:t>a</w:t>
      </w:r>
      <w:r w:rsidRPr="00444AE2">
        <w:rPr>
          <w:sz w:val="24"/>
          <w:lang w:val="es-MX"/>
        </w:rPr>
        <w:t>dministr</w:t>
      </w:r>
      <w:r w:rsidR="0063219A">
        <w:rPr>
          <w:sz w:val="24"/>
          <w:lang w:val="es-MX"/>
        </w:rPr>
        <w:t xml:space="preserve">ativa y financiera </w:t>
      </w:r>
      <w:r w:rsidRPr="00444AE2">
        <w:rPr>
          <w:sz w:val="24"/>
          <w:lang w:val="es-MX"/>
        </w:rPr>
        <w:t>de</w:t>
      </w:r>
      <w:r w:rsidR="0063219A">
        <w:rPr>
          <w:sz w:val="24"/>
          <w:lang w:val="es-MX"/>
        </w:rPr>
        <w:t>l proyecto</w:t>
      </w:r>
      <w:r w:rsidRPr="00444AE2">
        <w:rPr>
          <w:sz w:val="24"/>
          <w:lang w:val="es-MX"/>
        </w:rPr>
        <w:t xml:space="preserve">, facilitará y apoyará la administración efectiva de los recursos </w:t>
      </w:r>
      <w:r w:rsidR="0063219A">
        <w:rPr>
          <w:sz w:val="24"/>
          <w:lang w:val="es-MX"/>
        </w:rPr>
        <w:t xml:space="preserve">financieros </w:t>
      </w:r>
      <w:r w:rsidR="00CF1CBA" w:rsidRPr="00444AE2">
        <w:rPr>
          <w:sz w:val="24"/>
          <w:lang w:val="es-MX"/>
        </w:rPr>
        <w:t>asignados para el Proyecto “</w:t>
      </w:r>
      <w:r w:rsidR="00CF1CBA" w:rsidRPr="00444AE2">
        <w:rPr>
          <w:rFonts w:cs="Arial"/>
          <w:b/>
          <w:i/>
          <w:sz w:val="24"/>
          <w:lang w:val="es-MX"/>
        </w:rPr>
        <w:t xml:space="preserve">Juventudes salvadoreñas construyendo paz y resiliencia: Derecho a ciudadanía participativa e incidencia en los municipios de </w:t>
      </w:r>
      <w:proofErr w:type="spellStart"/>
      <w:r w:rsidR="00CF1CBA" w:rsidRPr="00444AE2">
        <w:rPr>
          <w:rFonts w:cs="Arial"/>
          <w:b/>
          <w:i/>
          <w:sz w:val="24"/>
          <w:lang w:val="es-MX"/>
        </w:rPr>
        <w:t>Jiquilisco</w:t>
      </w:r>
      <w:proofErr w:type="spellEnd"/>
      <w:r w:rsidR="00CF1CBA" w:rsidRPr="00444AE2">
        <w:rPr>
          <w:rFonts w:cs="Arial"/>
          <w:b/>
          <w:i/>
          <w:sz w:val="24"/>
          <w:lang w:val="es-MX"/>
        </w:rPr>
        <w:t xml:space="preserve"> y </w:t>
      </w:r>
      <w:proofErr w:type="spellStart"/>
      <w:r w:rsidR="00CF1CBA" w:rsidRPr="00444AE2">
        <w:rPr>
          <w:rFonts w:cs="Arial"/>
          <w:b/>
          <w:i/>
          <w:sz w:val="24"/>
          <w:lang w:val="es-MX"/>
        </w:rPr>
        <w:t>Tecoluca</w:t>
      </w:r>
      <w:proofErr w:type="spellEnd"/>
      <w:r w:rsidR="00CF1CBA" w:rsidRPr="00444AE2">
        <w:rPr>
          <w:rFonts w:cs="Arial"/>
          <w:b/>
          <w:i/>
          <w:sz w:val="24"/>
          <w:lang w:val="es-MX"/>
        </w:rPr>
        <w:t>”</w:t>
      </w:r>
      <w:r w:rsidR="00CF1CBA" w:rsidRPr="00444AE2">
        <w:rPr>
          <w:rFonts w:cs="Arial"/>
          <w:sz w:val="24"/>
          <w:lang w:val="es-MX"/>
        </w:rPr>
        <w:t>, que ser</w:t>
      </w:r>
      <w:r w:rsidR="00444AE2">
        <w:rPr>
          <w:rFonts w:cs="Arial"/>
          <w:sz w:val="24"/>
          <w:lang w:val="es-MX"/>
        </w:rPr>
        <w:t>á</w:t>
      </w:r>
      <w:r w:rsidR="00CF1CBA" w:rsidRPr="00444AE2">
        <w:rPr>
          <w:rFonts w:cs="Arial"/>
          <w:sz w:val="24"/>
          <w:lang w:val="es-MX"/>
        </w:rPr>
        <w:t xml:space="preserve"> implementado conjuntamente por UNFPA, UNESCO y NIMD</w:t>
      </w:r>
      <w:r w:rsidRPr="00444AE2">
        <w:rPr>
          <w:sz w:val="24"/>
          <w:lang w:val="es-MX"/>
        </w:rPr>
        <w:t xml:space="preserve">. </w:t>
      </w:r>
    </w:p>
    <w:p w:rsidR="00CF1CBA" w:rsidRPr="00444AE2" w:rsidRDefault="00CF1CBA" w:rsidP="00CF1CBA">
      <w:pPr>
        <w:pBdr>
          <w:top w:val="single" w:sz="4" w:space="0" w:color="000000"/>
          <w:left w:val="single" w:sz="8" w:space="0" w:color="000000"/>
          <w:bottom w:val="single" w:sz="3" w:space="0" w:color="000000"/>
          <w:right w:val="single" w:sz="8" w:space="0" w:color="000000"/>
        </w:pBdr>
        <w:spacing w:after="0" w:line="240" w:lineRule="auto"/>
        <w:ind w:left="187" w:right="40" w:hanging="45"/>
        <w:jc w:val="both"/>
        <w:rPr>
          <w:sz w:val="24"/>
          <w:lang w:val="es-MX"/>
        </w:rPr>
      </w:pPr>
    </w:p>
    <w:p w:rsidR="001737AD" w:rsidRPr="00CB6094" w:rsidRDefault="006E46E2" w:rsidP="00CF1CBA">
      <w:pPr>
        <w:pBdr>
          <w:top w:val="single" w:sz="4" w:space="0" w:color="000000"/>
          <w:left w:val="single" w:sz="8" w:space="0" w:color="000000"/>
          <w:bottom w:val="single" w:sz="3" w:space="0" w:color="000000"/>
          <w:right w:val="single" w:sz="8" w:space="0" w:color="000000"/>
        </w:pBdr>
        <w:spacing w:after="0" w:line="240" w:lineRule="auto"/>
        <w:ind w:left="142" w:right="40"/>
        <w:jc w:val="both"/>
        <w:rPr>
          <w:lang w:val="es-MX"/>
        </w:rPr>
      </w:pPr>
      <w:r w:rsidRPr="00444AE2">
        <w:rPr>
          <w:sz w:val="24"/>
          <w:lang w:val="es-MX"/>
        </w:rPr>
        <w:t xml:space="preserve">Apoyará a los socios implementadores en </w:t>
      </w:r>
      <w:r w:rsidR="0063219A">
        <w:rPr>
          <w:sz w:val="24"/>
          <w:lang w:val="es-MX"/>
        </w:rPr>
        <w:t xml:space="preserve">gestión administrativa, en </w:t>
      </w:r>
      <w:r w:rsidRPr="00444AE2">
        <w:rPr>
          <w:sz w:val="24"/>
          <w:lang w:val="es-MX"/>
        </w:rPr>
        <w:t>la planificación y correcta ejecución presupuestaria de los recursos del o de los proyectos asignados con el fin de alcanzar las metas financieras y técnicas propuestas. Asimismo, prestará servicios de acompañamiento y seguimiento a los planes de trabajo anuales en el marco de los fondos de cooperantes externos asignados por la Representación de país. Velará por el cumplimiento de las normas del UNFPA en todo momento</w:t>
      </w:r>
      <w:r w:rsidRPr="00CB6094">
        <w:rPr>
          <w:lang w:val="es-MX"/>
        </w:rPr>
        <w:t>.</w:t>
      </w:r>
    </w:p>
    <w:p w:rsidR="00310A07" w:rsidRPr="0063219A" w:rsidRDefault="00310A07" w:rsidP="00310A07">
      <w:pPr>
        <w:rPr>
          <w:lang w:val="es-MX"/>
        </w:rPr>
      </w:pPr>
    </w:p>
    <w:p w:rsidR="00444AE2" w:rsidRDefault="00444AE2" w:rsidP="00310A07">
      <w:pPr>
        <w:rPr>
          <w:lang w:val="es-MX"/>
        </w:rPr>
      </w:pPr>
    </w:p>
    <w:p w:rsidR="0063219A" w:rsidRPr="0063219A" w:rsidRDefault="0063219A" w:rsidP="00310A07">
      <w:pPr>
        <w:rPr>
          <w:lang w:val="es-MX"/>
        </w:rPr>
      </w:pPr>
    </w:p>
    <w:p w:rsidR="001737AD" w:rsidRPr="00310A07" w:rsidRDefault="00310A07" w:rsidP="00CF1CBA">
      <w:pPr>
        <w:pStyle w:val="Heading1"/>
        <w:spacing w:after="0" w:line="240" w:lineRule="auto"/>
        <w:ind w:left="781" w:hanging="710"/>
        <w:rPr>
          <w:b/>
          <w:lang w:val="es-MX"/>
        </w:rPr>
      </w:pPr>
      <w:r w:rsidRPr="00310A07">
        <w:rPr>
          <w:b/>
          <w:lang w:val="es-MX"/>
        </w:rPr>
        <w:lastRenderedPageBreak/>
        <w:t xml:space="preserve">Resultados </w:t>
      </w:r>
      <w:r>
        <w:rPr>
          <w:b/>
          <w:lang w:val="es-MX"/>
        </w:rPr>
        <w:t>e</w:t>
      </w:r>
      <w:r w:rsidRPr="00310A07">
        <w:rPr>
          <w:b/>
          <w:lang w:val="es-MX"/>
        </w:rPr>
        <w:t>sperados y a</w:t>
      </w:r>
      <w:r>
        <w:rPr>
          <w:b/>
          <w:lang w:val="es-MX"/>
        </w:rPr>
        <w:t>ctividades principales</w:t>
      </w:r>
    </w:p>
    <w:p w:rsidR="00CF1CBA" w:rsidRPr="00310A07" w:rsidRDefault="00CF1CBA" w:rsidP="00CF1CBA">
      <w:pPr>
        <w:rPr>
          <w:lang w:val="es-MX"/>
        </w:rPr>
      </w:pPr>
    </w:p>
    <w:tbl>
      <w:tblPr>
        <w:tblStyle w:val="TableGrid0"/>
        <w:tblW w:w="9214" w:type="dxa"/>
        <w:tblInd w:w="137" w:type="dxa"/>
        <w:tblLook w:val="04A0" w:firstRow="1" w:lastRow="0" w:firstColumn="1" w:lastColumn="0" w:noHBand="0" w:noVBand="1"/>
      </w:tblPr>
      <w:tblGrid>
        <w:gridCol w:w="9214"/>
      </w:tblGrid>
      <w:tr w:rsidR="00310A07" w:rsidRPr="00AF394E" w:rsidTr="00444AE2">
        <w:tc>
          <w:tcPr>
            <w:tcW w:w="9214" w:type="dxa"/>
          </w:tcPr>
          <w:p w:rsidR="00310A07" w:rsidRPr="00444AE2" w:rsidRDefault="00310A07" w:rsidP="00310A07">
            <w:pPr>
              <w:pStyle w:val="ListParagraph"/>
              <w:ind w:left="0"/>
              <w:jc w:val="both"/>
              <w:rPr>
                <w:sz w:val="24"/>
                <w:lang w:val="es-MX"/>
              </w:rPr>
            </w:pPr>
            <w:r w:rsidRPr="00444AE2">
              <w:rPr>
                <w:sz w:val="24"/>
                <w:lang w:val="es-MX"/>
              </w:rPr>
              <w:t xml:space="preserve">Las principales resultados esperados y actividades a realizar son: </w:t>
            </w:r>
          </w:p>
          <w:p w:rsidR="00310A07" w:rsidRPr="00444AE2" w:rsidRDefault="00310A07" w:rsidP="00310A07">
            <w:pPr>
              <w:pStyle w:val="ListParagraph"/>
              <w:ind w:left="360"/>
              <w:jc w:val="both"/>
              <w:rPr>
                <w:sz w:val="24"/>
                <w:lang w:val="es-MX"/>
              </w:rPr>
            </w:pPr>
          </w:p>
          <w:p w:rsidR="00310A07" w:rsidRPr="00444AE2" w:rsidRDefault="00310A07" w:rsidP="00000AB6">
            <w:pPr>
              <w:jc w:val="both"/>
              <w:rPr>
                <w:b/>
                <w:sz w:val="24"/>
                <w:lang w:val="es-MX"/>
              </w:rPr>
            </w:pPr>
            <w:r w:rsidRPr="00444AE2">
              <w:rPr>
                <w:b/>
                <w:sz w:val="24"/>
                <w:lang w:val="es-MX"/>
              </w:rPr>
              <w:t>Monitoreo financiero realizado con efectividad y calidad.</w:t>
            </w:r>
          </w:p>
          <w:p w:rsidR="00310A07" w:rsidRPr="00444AE2" w:rsidRDefault="00310A07" w:rsidP="00310A07">
            <w:pPr>
              <w:pStyle w:val="ListParagraph"/>
              <w:ind w:left="360"/>
              <w:jc w:val="both"/>
              <w:rPr>
                <w:b/>
                <w:sz w:val="24"/>
                <w:lang w:val="es-MX"/>
              </w:rPr>
            </w:pPr>
          </w:p>
          <w:p w:rsidR="00310A07" w:rsidRPr="00444AE2" w:rsidRDefault="00310A07" w:rsidP="00000AB6">
            <w:pPr>
              <w:pStyle w:val="ListParagraph"/>
              <w:numPr>
                <w:ilvl w:val="0"/>
                <w:numId w:val="5"/>
              </w:numPr>
              <w:jc w:val="both"/>
              <w:rPr>
                <w:sz w:val="24"/>
                <w:lang w:val="es-MX"/>
              </w:rPr>
            </w:pPr>
            <w:r w:rsidRPr="00444AE2">
              <w:rPr>
                <w:sz w:val="24"/>
                <w:lang w:val="es-MX"/>
              </w:rPr>
              <w:t>Gestión de asuntos financieros y presupuest</w:t>
            </w:r>
            <w:r w:rsidR="00401A1C">
              <w:rPr>
                <w:sz w:val="24"/>
                <w:lang w:val="es-MX"/>
              </w:rPr>
              <w:t>ari</w:t>
            </w:r>
            <w:r w:rsidRPr="00444AE2">
              <w:rPr>
                <w:sz w:val="24"/>
                <w:lang w:val="es-MX"/>
              </w:rPr>
              <w:t>o</w:t>
            </w:r>
            <w:r w:rsidR="00401A1C">
              <w:rPr>
                <w:sz w:val="24"/>
                <w:lang w:val="es-MX"/>
              </w:rPr>
              <w:t>s</w:t>
            </w:r>
            <w:r w:rsidRPr="00444AE2">
              <w:rPr>
                <w:sz w:val="24"/>
                <w:lang w:val="es-MX"/>
              </w:rPr>
              <w:t xml:space="preserve"> (planif</w:t>
            </w:r>
            <w:r w:rsidR="00401A1C">
              <w:rPr>
                <w:sz w:val="24"/>
                <w:lang w:val="es-MX"/>
              </w:rPr>
              <w:t>icación y seguimiento) requeridos</w:t>
            </w:r>
            <w:r w:rsidRPr="00444AE2">
              <w:rPr>
                <w:sz w:val="24"/>
                <w:lang w:val="es-MX"/>
              </w:rPr>
              <w:t xml:space="preserve"> para asegurar la ejecución eficiente de proyecto, en seguimiento de los procedimientos y normativa del UNFPA y los acordados en </w:t>
            </w:r>
            <w:r w:rsidR="00401A1C">
              <w:rPr>
                <w:sz w:val="24"/>
                <w:lang w:val="es-MX"/>
              </w:rPr>
              <w:t xml:space="preserve">el </w:t>
            </w:r>
            <w:r w:rsidRPr="00444AE2">
              <w:rPr>
                <w:sz w:val="24"/>
                <w:lang w:val="es-MX"/>
              </w:rPr>
              <w:t>convenio de cooperación suscrito.</w:t>
            </w:r>
          </w:p>
          <w:p w:rsidR="00000AB6" w:rsidRPr="00444AE2" w:rsidRDefault="00000AB6" w:rsidP="00000AB6">
            <w:pPr>
              <w:pStyle w:val="ListParagraph"/>
              <w:numPr>
                <w:ilvl w:val="0"/>
                <w:numId w:val="5"/>
              </w:numPr>
              <w:jc w:val="both"/>
              <w:rPr>
                <w:sz w:val="24"/>
                <w:lang w:val="es-MX"/>
              </w:rPr>
            </w:pPr>
            <w:r w:rsidRPr="00444AE2">
              <w:rPr>
                <w:sz w:val="24"/>
                <w:lang w:val="es-MX"/>
              </w:rPr>
              <w:t>Realizar análisis y revisiones presupuestarias del o de los proyectos.</w:t>
            </w:r>
          </w:p>
          <w:p w:rsidR="00000AB6" w:rsidRPr="00444AE2" w:rsidRDefault="00000AB6" w:rsidP="00000AB6">
            <w:pPr>
              <w:pStyle w:val="ListParagraph"/>
              <w:numPr>
                <w:ilvl w:val="0"/>
                <w:numId w:val="5"/>
              </w:numPr>
              <w:jc w:val="both"/>
              <w:rPr>
                <w:sz w:val="24"/>
                <w:lang w:val="es-MX"/>
              </w:rPr>
            </w:pPr>
            <w:r w:rsidRPr="00444AE2">
              <w:rPr>
                <w:sz w:val="24"/>
                <w:lang w:val="es-MX"/>
              </w:rPr>
              <w:t>Preparación de informes financieros y otros reportes requeridos sobre el uso de los fondos, según los formatos del donante.</w:t>
            </w:r>
          </w:p>
          <w:p w:rsidR="00000AB6" w:rsidRPr="00444AE2" w:rsidRDefault="00000AB6" w:rsidP="00BF0B27">
            <w:pPr>
              <w:pStyle w:val="ListParagraph"/>
              <w:numPr>
                <w:ilvl w:val="0"/>
                <w:numId w:val="5"/>
              </w:numPr>
              <w:jc w:val="both"/>
              <w:rPr>
                <w:sz w:val="24"/>
                <w:lang w:val="es-MX"/>
              </w:rPr>
            </w:pPr>
            <w:r w:rsidRPr="00444AE2">
              <w:rPr>
                <w:sz w:val="24"/>
                <w:lang w:val="es-MX"/>
              </w:rPr>
              <w:t>Apoyar en la preparación de la documentación para las auditorias en coordinación con el área de finanzas y programas de la oficina.</w:t>
            </w:r>
          </w:p>
          <w:p w:rsidR="00000AB6" w:rsidRPr="00444AE2" w:rsidRDefault="00000AB6" w:rsidP="00000AB6">
            <w:pPr>
              <w:pStyle w:val="ListParagraph"/>
              <w:numPr>
                <w:ilvl w:val="0"/>
                <w:numId w:val="5"/>
              </w:numPr>
              <w:jc w:val="both"/>
              <w:rPr>
                <w:sz w:val="24"/>
                <w:lang w:val="es-MX"/>
              </w:rPr>
            </w:pPr>
            <w:r w:rsidRPr="00444AE2">
              <w:rPr>
                <w:sz w:val="24"/>
                <w:lang w:val="es-MX"/>
              </w:rPr>
              <w:t xml:space="preserve">Apoyar a las organizaciones socias implementadoras en la realización de liquidaciones de fondos de acuerdo a la normativa del UNFPA en estrecha coordinación con la Asociada </w:t>
            </w:r>
            <w:r w:rsidR="00401A1C">
              <w:rPr>
                <w:sz w:val="24"/>
                <w:lang w:val="es-MX"/>
              </w:rPr>
              <w:t>A</w:t>
            </w:r>
            <w:r w:rsidRPr="00444AE2">
              <w:rPr>
                <w:sz w:val="24"/>
                <w:lang w:val="es-MX"/>
              </w:rPr>
              <w:t xml:space="preserve">dministrativa </w:t>
            </w:r>
            <w:r w:rsidR="00401A1C">
              <w:rPr>
                <w:sz w:val="24"/>
                <w:lang w:val="es-MX"/>
              </w:rPr>
              <w:t xml:space="preserve">y </w:t>
            </w:r>
            <w:r w:rsidRPr="00444AE2">
              <w:rPr>
                <w:sz w:val="24"/>
                <w:lang w:val="es-MX"/>
              </w:rPr>
              <w:t>Financiera</w:t>
            </w:r>
            <w:r w:rsidR="00401A1C">
              <w:rPr>
                <w:sz w:val="24"/>
                <w:lang w:val="es-MX"/>
              </w:rPr>
              <w:t xml:space="preserve"> de UNFPA</w:t>
            </w:r>
            <w:r w:rsidRPr="00444AE2">
              <w:rPr>
                <w:sz w:val="24"/>
                <w:lang w:val="es-MX"/>
              </w:rPr>
              <w:t>.</w:t>
            </w:r>
          </w:p>
          <w:p w:rsidR="00000AB6" w:rsidRPr="00444AE2" w:rsidRDefault="00000AB6" w:rsidP="00000AB6">
            <w:pPr>
              <w:jc w:val="both"/>
              <w:rPr>
                <w:sz w:val="24"/>
                <w:lang w:val="es-MX"/>
              </w:rPr>
            </w:pPr>
          </w:p>
          <w:p w:rsidR="00000AB6" w:rsidRPr="00444AE2" w:rsidRDefault="00000AB6" w:rsidP="00000AB6">
            <w:pPr>
              <w:jc w:val="both"/>
              <w:rPr>
                <w:b/>
                <w:sz w:val="24"/>
                <w:lang w:val="es-MX"/>
              </w:rPr>
            </w:pPr>
            <w:r w:rsidRPr="00444AE2">
              <w:rPr>
                <w:b/>
                <w:sz w:val="24"/>
                <w:lang w:val="es-MX"/>
              </w:rPr>
              <w:t>Aplicados los controles y procedimientos para las solicitudes para la adquisición de bienes y servicios</w:t>
            </w:r>
          </w:p>
          <w:p w:rsidR="00000AB6" w:rsidRPr="00444AE2" w:rsidRDefault="00000AB6" w:rsidP="00000AB6">
            <w:pPr>
              <w:jc w:val="both"/>
              <w:rPr>
                <w:sz w:val="24"/>
                <w:lang w:val="es-MX"/>
              </w:rPr>
            </w:pPr>
          </w:p>
          <w:p w:rsidR="00310A07" w:rsidRPr="00444AE2" w:rsidRDefault="00310A07" w:rsidP="00000AB6">
            <w:pPr>
              <w:pStyle w:val="ListParagraph"/>
              <w:numPr>
                <w:ilvl w:val="0"/>
                <w:numId w:val="5"/>
              </w:numPr>
              <w:jc w:val="both"/>
              <w:rPr>
                <w:sz w:val="24"/>
                <w:lang w:val="es-MX"/>
              </w:rPr>
            </w:pPr>
            <w:r w:rsidRPr="00444AE2">
              <w:rPr>
                <w:sz w:val="24"/>
                <w:lang w:val="es-MX"/>
              </w:rPr>
              <w:t>Elaborar requisiciones de bienes y servicios en la plataforma financiera de UNFPA para las actividades bajo su responsabilidad.</w:t>
            </w:r>
          </w:p>
          <w:p w:rsidR="00000AB6" w:rsidRPr="00444AE2" w:rsidRDefault="00000AB6" w:rsidP="00000AB6">
            <w:pPr>
              <w:pStyle w:val="ListParagraph"/>
              <w:numPr>
                <w:ilvl w:val="0"/>
                <w:numId w:val="5"/>
              </w:numPr>
              <w:jc w:val="both"/>
              <w:rPr>
                <w:sz w:val="24"/>
                <w:lang w:val="es-MX"/>
              </w:rPr>
            </w:pPr>
            <w:r w:rsidRPr="00444AE2">
              <w:rPr>
                <w:sz w:val="24"/>
                <w:lang w:val="es-MX"/>
              </w:rPr>
              <w:t>Con este fin deberá conocer y familiarizarse con los procedimientos administrativos básicos del UNFPA.</w:t>
            </w:r>
          </w:p>
          <w:p w:rsidR="00000AB6" w:rsidRPr="00444AE2" w:rsidRDefault="00000AB6" w:rsidP="00000AB6">
            <w:pPr>
              <w:pStyle w:val="ListParagraph"/>
              <w:numPr>
                <w:ilvl w:val="0"/>
                <w:numId w:val="5"/>
              </w:numPr>
              <w:jc w:val="both"/>
              <w:rPr>
                <w:sz w:val="24"/>
                <w:lang w:val="es-MX"/>
              </w:rPr>
            </w:pPr>
            <w:r w:rsidRPr="00444AE2">
              <w:rPr>
                <w:sz w:val="24"/>
                <w:lang w:val="es-MX"/>
              </w:rPr>
              <w:t>Velar y apoyar el cumplimiento de las políticas, reglas y procedimientos administrativos de la normativa UNFPA y sus donantes.</w:t>
            </w:r>
          </w:p>
          <w:p w:rsidR="00000AB6" w:rsidRPr="00444AE2" w:rsidRDefault="00000AB6" w:rsidP="00000AB6">
            <w:pPr>
              <w:pStyle w:val="ListParagraph"/>
              <w:numPr>
                <w:ilvl w:val="0"/>
                <w:numId w:val="5"/>
              </w:numPr>
              <w:jc w:val="both"/>
              <w:rPr>
                <w:sz w:val="24"/>
                <w:lang w:val="es-MX"/>
              </w:rPr>
            </w:pPr>
            <w:r w:rsidRPr="00444AE2">
              <w:rPr>
                <w:sz w:val="24"/>
                <w:lang w:val="es-MX"/>
              </w:rPr>
              <w:t>Velar por la adecuada administración de los bienes del proyecto, control de inventarios, transporte (combustible) entre otros.</w:t>
            </w:r>
          </w:p>
          <w:p w:rsidR="00000AB6" w:rsidRPr="00444AE2" w:rsidRDefault="00000AB6" w:rsidP="00000AB6">
            <w:pPr>
              <w:pStyle w:val="ListParagraph"/>
              <w:numPr>
                <w:ilvl w:val="0"/>
                <w:numId w:val="5"/>
              </w:numPr>
              <w:jc w:val="both"/>
              <w:rPr>
                <w:sz w:val="24"/>
                <w:lang w:val="es-MX"/>
              </w:rPr>
            </w:pPr>
            <w:r w:rsidRPr="00444AE2">
              <w:rPr>
                <w:sz w:val="24"/>
                <w:lang w:val="es-MX"/>
              </w:rPr>
              <w:t>Apoyar en la preparación de especificaciones técnicas</w:t>
            </w:r>
            <w:r w:rsidR="00401A1C">
              <w:rPr>
                <w:sz w:val="24"/>
                <w:lang w:val="es-MX"/>
              </w:rPr>
              <w:t xml:space="preserve"> </w:t>
            </w:r>
            <w:r w:rsidRPr="00444AE2">
              <w:rPr>
                <w:sz w:val="24"/>
                <w:lang w:val="es-MX"/>
              </w:rPr>
              <w:t>para las adquisiciones de bienes o servicios según sea requerido.</w:t>
            </w:r>
          </w:p>
          <w:p w:rsidR="00000AB6" w:rsidRPr="00444AE2" w:rsidRDefault="00000AB6" w:rsidP="00000AB6">
            <w:pPr>
              <w:pStyle w:val="ListParagraph"/>
              <w:numPr>
                <w:ilvl w:val="0"/>
                <w:numId w:val="5"/>
              </w:numPr>
              <w:jc w:val="both"/>
              <w:rPr>
                <w:sz w:val="24"/>
                <w:lang w:val="es-MX"/>
              </w:rPr>
            </w:pPr>
            <w:r w:rsidRPr="00444AE2">
              <w:rPr>
                <w:sz w:val="24"/>
                <w:lang w:val="es-MX"/>
              </w:rPr>
              <w:t>Dar seguimiento a los trámites de pagos de proveedores en tiempo y forma de acuerdo con las regulaciones que sean competentes.</w:t>
            </w:r>
          </w:p>
          <w:p w:rsidR="00000AB6" w:rsidRPr="00444AE2" w:rsidRDefault="00000AB6" w:rsidP="00000AB6">
            <w:pPr>
              <w:jc w:val="both"/>
              <w:rPr>
                <w:sz w:val="24"/>
                <w:lang w:val="es-MX"/>
              </w:rPr>
            </w:pPr>
          </w:p>
          <w:p w:rsidR="00000AB6" w:rsidRPr="00444AE2" w:rsidRDefault="00000AB6" w:rsidP="00000AB6">
            <w:pPr>
              <w:jc w:val="both"/>
              <w:rPr>
                <w:b/>
                <w:sz w:val="24"/>
                <w:lang w:val="es-MX"/>
              </w:rPr>
            </w:pPr>
            <w:r w:rsidRPr="00444AE2">
              <w:rPr>
                <w:b/>
                <w:sz w:val="24"/>
                <w:lang w:val="es-MX"/>
              </w:rPr>
              <w:t>Planificación y seguimiento a los planes anuales de trabajo apoyada</w:t>
            </w:r>
          </w:p>
          <w:p w:rsidR="00310A07" w:rsidRPr="00444AE2" w:rsidRDefault="00310A07" w:rsidP="00000AB6">
            <w:pPr>
              <w:pStyle w:val="ListParagraph"/>
              <w:ind w:left="360"/>
              <w:jc w:val="both"/>
              <w:rPr>
                <w:sz w:val="24"/>
                <w:lang w:val="es-MX"/>
              </w:rPr>
            </w:pPr>
          </w:p>
          <w:p w:rsidR="00000AB6" w:rsidRPr="00444AE2" w:rsidRDefault="00310A07" w:rsidP="00000AB6">
            <w:pPr>
              <w:pStyle w:val="ListParagraph"/>
              <w:numPr>
                <w:ilvl w:val="0"/>
                <w:numId w:val="5"/>
              </w:numPr>
              <w:jc w:val="both"/>
              <w:rPr>
                <w:sz w:val="24"/>
                <w:lang w:val="es-MX"/>
              </w:rPr>
            </w:pPr>
            <w:r w:rsidRPr="00444AE2">
              <w:rPr>
                <w:sz w:val="24"/>
                <w:lang w:val="es-MX"/>
              </w:rPr>
              <w:t xml:space="preserve">Apoyar la planificación y el seguimiento del cumplimiento de los Planes Anuales de Trabajo, verificando las condiciones para el adecuado logro de las metas propuestas y haciendo uso del sistema de monitoreo para identificar obstáculos en la ejecución financiera global y por socio. </w:t>
            </w:r>
          </w:p>
          <w:p w:rsidR="00000AB6" w:rsidRPr="00444AE2" w:rsidRDefault="00000AB6" w:rsidP="00000AB6">
            <w:pPr>
              <w:pStyle w:val="ListParagraph"/>
              <w:numPr>
                <w:ilvl w:val="0"/>
                <w:numId w:val="5"/>
              </w:numPr>
              <w:jc w:val="both"/>
              <w:rPr>
                <w:sz w:val="24"/>
                <w:lang w:val="es-MX"/>
              </w:rPr>
            </w:pPr>
            <w:r w:rsidRPr="00444AE2">
              <w:rPr>
                <w:sz w:val="24"/>
                <w:lang w:val="es-MX"/>
              </w:rPr>
              <w:t>Apoyar al personal técnico del proyecto</w:t>
            </w:r>
            <w:r w:rsidR="00310A07" w:rsidRPr="00444AE2">
              <w:rPr>
                <w:sz w:val="24"/>
                <w:lang w:val="es-MX"/>
              </w:rPr>
              <w:t xml:space="preserve"> en el seguimiento</w:t>
            </w:r>
            <w:r w:rsidRPr="00444AE2">
              <w:rPr>
                <w:sz w:val="24"/>
                <w:lang w:val="es-MX"/>
              </w:rPr>
              <w:t xml:space="preserve"> a las y los socios implementadores para la puntual y correcta </w:t>
            </w:r>
            <w:r w:rsidR="00310A07" w:rsidRPr="00444AE2">
              <w:rPr>
                <w:sz w:val="24"/>
                <w:lang w:val="es-MX"/>
              </w:rPr>
              <w:t>presentación de informes técnicos y financieros trimestrales y anuales.</w:t>
            </w:r>
          </w:p>
          <w:p w:rsidR="00310A07" w:rsidRPr="00444AE2" w:rsidRDefault="00310A07" w:rsidP="00000AB6">
            <w:pPr>
              <w:pStyle w:val="ListParagraph"/>
              <w:numPr>
                <w:ilvl w:val="0"/>
                <w:numId w:val="5"/>
              </w:numPr>
              <w:jc w:val="both"/>
              <w:rPr>
                <w:sz w:val="24"/>
                <w:lang w:val="es-MX"/>
              </w:rPr>
            </w:pPr>
            <w:r w:rsidRPr="00444AE2">
              <w:rPr>
                <w:sz w:val="24"/>
                <w:lang w:val="es-MX"/>
              </w:rPr>
              <w:lastRenderedPageBreak/>
              <w:t>Apoyar la planificación, realizar, llevar a c</w:t>
            </w:r>
            <w:r w:rsidR="00000AB6" w:rsidRPr="00444AE2">
              <w:rPr>
                <w:sz w:val="24"/>
                <w:lang w:val="es-MX"/>
              </w:rPr>
              <w:t>a</w:t>
            </w:r>
            <w:r w:rsidRPr="00444AE2">
              <w:rPr>
                <w:sz w:val="24"/>
                <w:lang w:val="es-MX"/>
              </w:rPr>
              <w:t>bo y ejecutar el desarrollo de actividades relacionadas al trabajo del proyecto: eventos, talleres, foros, entre otros.</w:t>
            </w:r>
          </w:p>
          <w:p w:rsidR="00000AB6" w:rsidRPr="00444AE2" w:rsidRDefault="00000AB6" w:rsidP="00000AB6">
            <w:pPr>
              <w:jc w:val="both"/>
              <w:rPr>
                <w:sz w:val="24"/>
                <w:lang w:val="es-MX"/>
              </w:rPr>
            </w:pPr>
          </w:p>
          <w:p w:rsidR="00000AB6" w:rsidRPr="00444AE2" w:rsidRDefault="00000AB6" w:rsidP="00000AB6">
            <w:pPr>
              <w:jc w:val="both"/>
              <w:rPr>
                <w:sz w:val="24"/>
                <w:lang w:val="es-MX"/>
              </w:rPr>
            </w:pPr>
            <w:r w:rsidRPr="00444AE2">
              <w:rPr>
                <w:b/>
                <w:sz w:val="24"/>
                <w:lang w:val="es-MX"/>
              </w:rPr>
              <w:t>Documentación del proyecto clasificación, archivada de acuerdo a los requisitos del proyecto.</w:t>
            </w:r>
          </w:p>
          <w:p w:rsidR="00000AB6" w:rsidRPr="00444AE2" w:rsidRDefault="00000AB6" w:rsidP="00000AB6">
            <w:pPr>
              <w:jc w:val="both"/>
              <w:rPr>
                <w:sz w:val="24"/>
                <w:lang w:val="es-MX"/>
              </w:rPr>
            </w:pPr>
          </w:p>
          <w:p w:rsidR="00310A07" w:rsidRPr="00444AE2" w:rsidRDefault="00310A07" w:rsidP="00000AB6">
            <w:pPr>
              <w:pStyle w:val="ListParagraph"/>
              <w:numPr>
                <w:ilvl w:val="0"/>
                <w:numId w:val="5"/>
              </w:numPr>
              <w:jc w:val="both"/>
              <w:rPr>
                <w:sz w:val="24"/>
                <w:lang w:val="es-MX"/>
              </w:rPr>
            </w:pPr>
            <w:r w:rsidRPr="00444AE2">
              <w:rPr>
                <w:sz w:val="24"/>
                <w:lang w:val="es-MX"/>
              </w:rPr>
              <w:t>Recibir, clasificar, archivar y dar seguimiento a las comunicaciones recibidas y/o generadas por el o los proyectos.</w:t>
            </w:r>
          </w:p>
          <w:p w:rsidR="00000AB6" w:rsidRPr="00444AE2" w:rsidRDefault="00000AB6" w:rsidP="00000AB6">
            <w:pPr>
              <w:pStyle w:val="ListParagraph"/>
              <w:numPr>
                <w:ilvl w:val="0"/>
                <w:numId w:val="5"/>
              </w:numPr>
              <w:jc w:val="both"/>
              <w:rPr>
                <w:sz w:val="24"/>
                <w:lang w:val="es-MX"/>
              </w:rPr>
            </w:pPr>
            <w:r w:rsidRPr="00444AE2">
              <w:rPr>
                <w:sz w:val="24"/>
                <w:lang w:val="es-MX"/>
              </w:rPr>
              <w:t>Mantener un archivo completo de todas las operaciones del proyecto, así como también de seguimiento técnico de las actividades de manera ordenada.</w:t>
            </w:r>
          </w:p>
          <w:p w:rsidR="00000AB6" w:rsidRPr="00444AE2" w:rsidRDefault="00000AB6" w:rsidP="00000AB6">
            <w:pPr>
              <w:pStyle w:val="ListParagraph"/>
              <w:ind w:left="360"/>
              <w:jc w:val="both"/>
              <w:rPr>
                <w:sz w:val="24"/>
                <w:lang w:val="es-MX"/>
              </w:rPr>
            </w:pPr>
          </w:p>
          <w:p w:rsidR="00000AB6" w:rsidRPr="00444AE2" w:rsidRDefault="00000AB6" w:rsidP="00000AB6">
            <w:pPr>
              <w:jc w:val="both"/>
              <w:rPr>
                <w:b/>
                <w:sz w:val="24"/>
                <w:lang w:val="es-MX"/>
              </w:rPr>
            </w:pPr>
            <w:r w:rsidRPr="00444AE2">
              <w:rPr>
                <w:b/>
                <w:sz w:val="24"/>
                <w:lang w:val="es-MX"/>
              </w:rPr>
              <w:t>Apoyo logístico y operativo al equipo de proyecto según sea requerido.</w:t>
            </w:r>
          </w:p>
          <w:p w:rsidR="00000AB6" w:rsidRPr="00444AE2" w:rsidRDefault="00000AB6" w:rsidP="00000AB6">
            <w:pPr>
              <w:jc w:val="both"/>
              <w:rPr>
                <w:sz w:val="24"/>
                <w:lang w:val="es-MX"/>
              </w:rPr>
            </w:pPr>
          </w:p>
          <w:p w:rsidR="00310A07" w:rsidRPr="00444AE2" w:rsidRDefault="00310A07" w:rsidP="00000AB6">
            <w:pPr>
              <w:pStyle w:val="ListParagraph"/>
              <w:numPr>
                <w:ilvl w:val="0"/>
                <w:numId w:val="5"/>
              </w:numPr>
              <w:jc w:val="both"/>
              <w:rPr>
                <w:sz w:val="24"/>
                <w:lang w:val="es-MX"/>
              </w:rPr>
            </w:pPr>
            <w:r w:rsidRPr="00444AE2">
              <w:rPr>
                <w:sz w:val="24"/>
                <w:lang w:val="es-MX"/>
              </w:rPr>
              <w:t>Preparar minutas de reuniones</w:t>
            </w:r>
            <w:r w:rsidR="00401A1C">
              <w:rPr>
                <w:sz w:val="24"/>
                <w:lang w:val="es-MX"/>
              </w:rPr>
              <w:t xml:space="preserve"> de Comité Directivo y Técnico</w:t>
            </w:r>
            <w:r w:rsidRPr="00444AE2">
              <w:rPr>
                <w:sz w:val="24"/>
                <w:lang w:val="es-MX"/>
              </w:rPr>
              <w:t xml:space="preserve"> y resúmenes de acciones a tomar; seguimiento de progreso en asuntos planificados.</w:t>
            </w:r>
          </w:p>
          <w:p w:rsidR="00401A1C" w:rsidRDefault="00310A07" w:rsidP="00000AB6">
            <w:pPr>
              <w:pStyle w:val="ListParagraph"/>
              <w:numPr>
                <w:ilvl w:val="0"/>
                <w:numId w:val="5"/>
              </w:numPr>
              <w:jc w:val="both"/>
              <w:rPr>
                <w:sz w:val="24"/>
                <w:lang w:val="es-MX"/>
              </w:rPr>
            </w:pPr>
            <w:r w:rsidRPr="00444AE2">
              <w:rPr>
                <w:sz w:val="24"/>
                <w:lang w:val="es-MX"/>
              </w:rPr>
              <w:t xml:space="preserve">Preparar borradores de notas, convenios y otros instrumentos requeridos por el proyecto. </w:t>
            </w:r>
          </w:p>
          <w:p w:rsidR="00310A07" w:rsidRPr="00444AE2" w:rsidRDefault="00310A07" w:rsidP="00000AB6">
            <w:pPr>
              <w:pStyle w:val="ListParagraph"/>
              <w:numPr>
                <w:ilvl w:val="0"/>
                <w:numId w:val="5"/>
              </w:numPr>
              <w:jc w:val="both"/>
              <w:rPr>
                <w:sz w:val="24"/>
                <w:lang w:val="es-MX"/>
              </w:rPr>
            </w:pPr>
            <w:r w:rsidRPr="00444AE2">
              <w:rPr>
                <w:sz w:val="24"/>
                <w:lang w:val="es-MX"/>
              </w:rPr>
              <w:t>Hacer arreglos de viajes y misiones del personal y consultores del proyecto, incluyendo gestión de autorizaciones de viajes, anticipos, autorizaciones de seguridad, etc.</w:t>
            </w:r>
          </w:p>
          <w:p w:rsidR="00310A07" w:rsidRPr="00444AE2" w:rsidRDefault="00310A07" w:rsidP="00000AB6">
            <w:pPr>
              <w:pStyle w:val="ListParagraph"/>
              <w:numPr>
                <w:ilvl w:val="0"/>
                <w:numId w:val="5"/>
              </w:numPr>
              <w:jc w:val="both"/>
              <w:rPr>
                <w:sz w:val="24"/>
                <w:lang w:val="es-MX"/>
              </w:rPr>
            </w:pPr>
            <w:r w:rsidRPr="00444AE2">
              <w:rPr>
                <w:sz w:val="24"/>
                <w:lang w:val="es-MX"/>
              </w:rPr>
              <w:t>Cualquier otra acción que se le asigne en el marco de sus funciones.</w:t>
            </w:r>
          </w:p>
          <w:p w:rsidR="00310A07" w:rsidRPr="00444AE2" w:rsidRDefault="00310A07" w:rsidP="00310A07">
            <w:pPr>
              <w:rPr>
                <w:sz w:val="24"/>
                <w:lang w:val="es-MX"/>
              </w:rPr>
            </w:pPr>
          </w:p>
        </w:tc>
      </w:tr>
    </w:tbl>
    <w:p w:rsidR="00310A07" w:rsidRDefault="00310A07" w:rsidP="00CF1CBA">
      <w:pPr>
        <w:rPr>
          <w:lang w:val="es-MX"/>
        </w:rPr>
      </w:pPr>
    </w:p>
    <w:p w:rsidR="001737AD" w:rsidRPr="00000AB6" w:rsidRDefault="006E46E2">
      <w:pPr>
        <w:pStyle w:val="Heading1"/>
        <w:spacing w:after="0"/>
        <w:ind w:left="734" w:hanging="734"/>
        <w:rPr>
          <w:b/>
        </w:rPr>
      </w:pPr>
      <w:proofErr w:type="spellStart"/>
      <w:r w:rsidRPr="00000AB6">
        <w:rPr>
          <w:b/>
        </w:rPr>
        <w:t>Relaciones</w:t>
      </w:r>
      <w:proofErr w:type="spellEnd"/>
      <w:r w:rsidRPr="00000AB6">
        <w:rPr>
          <w:b/>
        </w:rPr>
        <w:t xml:space="preserve"> de </w:t>
      </w:r>
      <w:proofErr w:type="spellStart"/>
      <w:r w:rsidRPr="00000AB6">
        <w:rPr>
          <w:b/>
        </w:rPr>
        <w:t>trabaio</w:t>
      </w:r>
      <w:proofErr w:type="spellEnd"/>
    </w:p>
    <w:p w:rsidR="00310A07" w:rsidRPr="00310A07" w:rsidRDefault="00310A07" w:rsidP="00310A07"/>
    <w:tbl>
      <w:tblPr>
        <w:tblStyle w:val="TableGrid0"/>
        <w:tblW w:w="9214" w:type="dxa"/>
        <w:tblInd w:w="137" w:type="dxa"/>
        <w:tblLook w:val="04A0" w:firstRow="1" w:lastRow="0" w:firstColumn="1" w:lastColumn="0" w:noHBand="0" w:noVBand="1"/>
      </w:tblPr>
      <w:tblGrid>
        <w:gridCol w:w="9214"/>
      </w:tblGrid>
      <w:tr w:rsidR="00664B41" w:rsidRPr="00AF394E" w:rsidTr="00401A1C">
        <w:trPr>
          <w:trHeight w:val="2138"/>
        </w:trPr>
        <w:tc>
          <w:tcPr>
            <w:tcW w:w="9214" w:type="dxa"/>
          </w:tcPr>
          <w:p w:rsidR="00664B41" w:rsidRPr="00444AE2" w:rsidRDefault="00664B41" w:rsidP="00664B41">
            <w:pPr>
              <w:spacing w:line="216" w:lineRule="auto"/>
              <w:ind w:firstLine="5"/>
              <w:jc w:val="both"/>
              <w:rPr>
                <w:sz w:val="24"/>
                <w:lang w:val="es-MX"/>
              </w:rPr>
            </w:pPr>
            <w:r w:rsidRPr="00444AE2">
              <w:rPr>
                <w:sz w:val="24"/>
                <w:lang w:val="es-MX"/>
              </w:rPr>
              <w:t>La o el Asociado de Programas mantiene relaciones de colaboración con todo el personal de la oficina de país:</w:t>
            </w:r>
          </w:p>
          <w:p w:rsidR="00664B41" w:rsidRPr="00444AE2" w:rsidRDefault="00664B41" w:rsidP="00664B41">
            <w:pPr>
              <w:spacing w:line="216" w:lineRule="auto"/>
              <w:ind w:firstLine="5"/>
              <w:jc w:val="both"/>
              <w:rPr>
                <w:sz w:val="24"/>
                <w:lang w:val="es-MX"/>
              </w:rPr>
            </w:pPr>
          </w:p>
          <w:p w:rsidR="00664B41" w:rsidRPr="00444AE2" w:rsidRDefault="00664B41" w:rsidP="00664B41">
            <w:pPr>
              <w:numPr>
                <w:ilvl w:val="0"/>
                <w:numId w:val="1"/>
              </w:numPr>
              <w:ind w:hanging="370"/>
              <w:rPr>
                <w:sz w:val="24"/>
                <w:lang w:val="es-MX"/>
              </w:rPr>
            </w:pPr>
            <w:r w:rsidRPr="00444AE2">
              <w:rPr>
                <w:sz w:val="24"/>
                <w:lang w:val="es-MX"/>
              </w:rPr>
              <w:t>Se reporta directamente con la Oficial de Juventud y Genero de UNFPA</w:t>
            </w:r>
          </w:p>
          <w:p w:rsidR="00401A1C" w:rsidRDefault="00664B41" w:rsidP="00401A1C">
            <w:pPr>
              <w:numPr>
                <w:ilvl w:val="0"/>
                <w:numId w:val="1"/>
              </w:numPr>
              <w:spacing w:line="216" w:lineRule="auto"/>
              <w:ind w:hanging="370"/>
              <w:rPr>
                <w:sz w:val="24"/>
                <w:lang w:val="es-MX"/>
              </w:rPr>
            </w:pPr>
            <w:r w:rsidRPr="00401A1C">
              <w:rPr>
                <w:sz w:val="24"/>
                <w:lang w:val="es-MX"/>
              </w:rPr>
              <w:t>Tendrá coordinaciones directas con las/los técnicas/os responsables del proyecto y con la Asociada Administrativa Financiera de UNFPA.</w:t>
            </w:r>
          </w:p>
          <w:p w:rsidR="00664B41" w:rsidRPr="00444AE2" w:rsidRDefault="00664B41" w:rsidP="00401A1C">
            <w:pPr>
              <w:numPr>
                <w:ilvl w:val="0"/>
                <w:numId w:val="1"/>
              </w:numPr>
              <w:spacing w:line="216" w:lineRule="auto"/>
              <w:ind w:hanging="370"/>
              <w:rPr>
                <w:sz w:val="24"/>
                <w:lang w:val="es-MX"/>
              </w:rPr>
            </w:pPr>
            <w:r w:rsidRPr="00444AE2">
              <w:rPr>
                <w:sz w:val="24"/>
                <w:lang w:val="es-MX"/>
              </w:rPr>
              <w:t>Desarrollará procesos internos con las Asistentes de Adquisiciones y Finanzas</w:t>
            </w:r>
          </w:p>
        </w:tc>
      </w:tr>
    </w:tbl>
    <w:p w:rsidR="00664B41" w:rsidRDefault="00664B41">
      <w:pPr>
        <w:rPr>
          <w:lang w:val="es-MX"/>
        </w:rPr>
      </w:pPr>
    </w:p>
    <w:p w:rsidR="00664B41" w:rsidRDefault="00664B41" w:rsidP="00664B41">
      <w:pPr>
        <w:pStyle w:val="Heading1"/>
        <w:spacing w:after="0"/>
        <w:ind w:left="734" w:hanging="734"/>
        <w:rPr>
          <w:b/>
        </w:rPr>
      </w:pPr>
      <w:proofErr w:type="spellStart"/>
      <w:r w:rsidRPr="00664B41">
        <w:rPr>
          <w:b/>
        </w:rPr>
        <w:t>Requerimiento</w:t>
      </w:r>
      <w:proofErr w:type="spellEnd"/>
      <w:r w:rsidRPr="00664B41">
        <w:rPr>
          <w:b/>
        </w:rPr>
        <w:t xml:space="preserve"> de </w:t>
      </w:r>
      <w:proofErr w:type="spellStart"/>
      <w:r>
        <w:rPr>
          <w:b/>
        </w:rPr>
        <w:t>Formación</w:t>
      </w:r>
      <w:proofErr w:type="spellEnd"/>
    </w:p>
    <w:p w:rsidR="00664B41" w:rsidRDefault="00664B41" w:rsidP="00664B41"/>
    <w:tbl>
      <w:tblPr>
        <w:tblStyle w:val="TableGrid0"/>
        <w:tblW w:w="9214" w:type="dxa"/>
        <w:tblInd w:w="137" w:type="dxa"/>
        <w:tblLook w:val="04A0" w:firstRow="1" w:lastRow="0" w:firstColumn="1" w:lastColumn="0" w:noHBand="0" w:noVBand="1"/>
      </w:tblPr>
      <w:tblGrid>
        <w:gridCol w:w="9214"/>
      </w:tblGrid>
      <w:tr w:rsidR="00664B41" w:rsidRPr="00664B41" w:rsidTr="00444AE2">
        <w:tc>
          <w:tcPr>
            <w:tcW w:w="9214" w:type="dxa"/>
          </w:tcPr>
          <w:p w:rsidR="00664B41" w:rsidRPr="00664B41" w:rsidRDefault="00664B41" w:rsidP="00664B41">
            <w:pPr>
              <w:ind w:left="5"/>
              <w:rPr>
                <w:b/>
                <w:sz w:val="24"/>
                <w:szCs w:val="24"/>
                <w:lang w:val="es-MX"/>
              </w:rPr>
            </w:pPr>
            <w:r w:rsidRPr="00664B41">
              <w:rPr>
                <w:b/>
                <w:sz w:val="24"/>
                <w:szCs w:val="24"/>
                <w:lang w:val="es-MX"/>
              </w:rPr>
              <w:t>Educación:</w:t>
            </w:r>
          </w:p>
          <w:p w:rsidR="00664B41" w:rsidRPr="00664B41" w:rsidRDefault="00664B41" w:rsidP="00664B41">
            <w:pPr>
              <w:ind w:left="715"/>
              <w:rPr>
                <w:sz w:val="24"/>
                <w:szCs w:val="24"/>
                <w:lang w:val="es-MX"/>
              </w:rPr>
            </w:pPr>
          </w:p>
          <w:p w:rsidR="00664B41" w:rsidRPr="00AF394E" w:rsidRDefault="00664B41" w:rsidP="00664B41">
            <w:pPr>
              <w:pStyle w:val="ListParagraph"/>
              <w:numPr>
                <w:ilvl w:val="0"/>
                <w:numId w:val="8"/>
              </w:numPr>
              <w:rPr>
                <w:sz w:val="24"/>
                <w:szCs w:val="24"/>
                <w:lang w:val="es-MX"/>
              </w:rPr>
            </w:pPr>
            <w:r w:rsidRPr="00AF394E">
              <w:rPr>
                <w:sz w:val="24"/>
                <w:szCs w:val="24"/>
                <w:lang w:val="es-MX"/>
              </w:rPr>
              <w:t>Licenciatura en Administración de Empresas, Relaciones internacionales, Ciencias Sociales o áreas afines</w:t>
            </w:r>
          </w:p>
          <w:p w:rsidR="00664B41" w:rsidRDefault="00664B41" w:rsidP="00664B41">
            <w:pPr>
              <w:ind w:left="715"/>
              <w:rPr>
                <w:sz w:val="24"/>
                <w:szCs w:val="24"/>
                <w:lang w:val="es-MX"/>
              </w:rPr>
            </w:pPr>
          </w:p>
          <w:p w:rsidR="00444AE2" w:rsidRDefault="00444AE2" w:rsidP="00664B41">
            <w:pPr>
              <w:ind w:left="715"/>
              <w:rPr>
                <w:sz w:val="24"/>
                <w:szCs w:val="24"/>
                <w:lang w:val="es-MX"/>
              </w:rPr>
            </w:pPr>
          </w:p>
          <w:p w:rsidR="00444AE2" w:rsidRPr="00664B41" w:rsidRDefault="00444AE2" w:rsidP="00664B41">
            <w:pPr>
              <w:ind w:left="715"/>
              <w:rPr>
                <w:sz w:val="24"/>
                <w:szCs w:val="24"/>
                <w:lang w:val="es-MX"/>
              </w:rPr>
            </w:pPr>
          </w:p>
          <w:p w:rsidR="00664B41" w:rsidRPr="00AF394E" w:rsidRDefault="00664B41" w:rsidP="00664B41">
            <w:pPr>
              <w:ind w:left="10"/>
              <w:rPr>
                <w:b/>
                <w:sz w:val="24"/>
                <w:szCs w:val="24"/>
                <w:lang w:val="es-MX"/>
              </w:rPr>
            </w:pPr>
            <w:r w:rsidRPr="00AF394E">
              <w:rPr>
                <w:b/>
                <w:sz w:val="24"/>
                <w:szCs w:val="24"/>
                <w:lang w:val="es-MX"/>
              </w:rPr>
              <w:lastRenderedPageBreak/>
              <w:t>Conocimiento y Experiencia:</w:t>
            </w:r>
          </w:p>
          <w:p w:rsidR="00664B41" w:rsidRPr="00AF394E" w:rsidRDefault="00664B41" w:rsidP="00664B41">
            <w:pPr>
              <w:ind w:left="730" w:firstLine="5"/>
              <w:rPr>
                <w:sz w:val="24"/>
                <w:szCs w:val="24"/>
                <w:lang w:val="es-MX"/>
              </w:rPr>
            </w:pPr>
          </w:p>
          <w:p w:rsidR="00664B41" w:rsidRPr="00AF394E" w:rsidRDefault="00664B41" w:rsidP="00664B41">
            <w:pPr>
              <w:pStyle w:val="ListParagraph"/>
              <w:numPr>
                <w:ilvl w:val="0"/>
                <w:numId w:val="7"/>
              </w:numPr>
              <w:rPr>
                <w:sz w:val="24"/>
                <w:szCs w:val="24"/>
                <w:lang w:val="es-MX"/>
              </w:rPr>
            </w:pPr>
            <w:r w:rsidRPr="00AF394E">
              <w:rPr>
                <w:sz w:val="24"/>
                <w:szCs w:val="24"/>
                <w:lang w:val="es-MX"/>
              </w:rPr>
              <w:t xml:space="preserve">Experiencia comprobable (al menos 3 años) en asistencia administrativa </w:t>
            </w:r>
            <w:r w:rsidR="00401A1C" w:rsidRPr="00AF394E">
              <w:rPr>
                <w:sz w:val="24"/>
                <w:szCs w:val="24"/>
                <w:lang w:val="es-MX"/>
              </w:rPr>
              <w:t xml:space="preserve">y financiera </w:t>
            </w:r>
            <w:r w:rsidRPr="00AF394E">
              <w:rPr>
                <w:sz w:val="24"/>
                <w:szCs w:val="24"/>
                <w:lang w:val="es-MX"/>
              </w:rPr>
              <w:t>de proyectos de desarrollo</w:t>
            </w:r>
          </w:p>
          <w:p w:rsidR="00664B41" w:rsidRPr="00AF394E" w:rsidRDefault="00664B41" w:rsidP="00664B41">
            <w:pPr>
              <w:pStyle w:val="ListParagraph"/>
              <w:numPr>
                <w:ilvl w:val="0"/>
                <w:numId w:val="7"/>
              </w:numPr>
              <w:rPr>
                <w:sz w:val="24"/>
                <w:szCs w:val="24"/>
                <w:lang w:val="es-MX"/>
              </w:rPr>
            </w:pPr>
            <w:r w:rsidRPr="00AF394E">
              <w:rPr>
                <w:sz w:val="24"/>
                <w:szCs w:val="24"/>
                <w:lang w:val="es-MX"/>
              </w:rPr>
              <w:t>Capacidad de gestión presupuestaria, monitoreo financiero y administrativa</w:t>
            </w:r>
          </w:p>
          <w:p w:rsidR="00664B41" w:rsidRPr="00AF394E" w:rsidRDefault="00664B41" w:rsidP="00664B41">
            <w:pPr>
              <w:pStyle w:val="ListParagraph"/>
              <w:numPr>
                <w:ilvl w:val="0"/>
                <w:numId w:val="7"/>
              </w:numPr>
              <w:rPr>
                <w:sz w:val="24"/>
                <w:szCs w:val="24"/>
                <w:lang w:val="es-MX"/>
              </w:rPr>
            </w:pPr>
            <w:r w:rsidRPr="00AF394E">
              <w:rPr>
                <w:sz w:val="24"/>
                <w:szCs w:val="24"/>
                <w:lang w:val="es-MX"/>
              </w:rPr>
              <w:t>Capacidad de redacción</w:t>
            </w:r>
          </w:p>
          <w:p w:rsidR="00664B41" w:rsidRPr="00AF394E" w:rsidRDefault="00664B41" w:rsidP="00664B41">
            <w:pPr>
              <w:pStyle w:val="ListParagraph"/>
              <w:numPr>
                <w:ilvl w:val="0"/>
                <w:numId w:val="7"/>
              </w:numPr>
              <w:rPr>
                <w:sz w:val="24"/>
                <w:szCs w:val="24"/>
                <w:lang w:val="es-MX"/>
              </w:rPr>
            </w:pPr>
            <w:r w:rsidRPr="00AF394E">
              <w:rPr>
                <w:sz w:val="24"/>
                <w:szCs w:val="24"/>
                <w:lang w:val="es-MX"/>
              </w:rPr>
              <w:t>Experiencia de al menos 2 años en apoyo logístico para eventos</w:t>
            </w:r>
          </w:p>
          <w:p w:rsidR="00664B41" w:rsidRPr="00AF394E" w:rsidRDefault="00664B41" w:rsidP="00664B41">
            <w:pPr>
              <w:pStyle w:val="ListParagraph"/>
              <w:numPr>
                <w:ilvl w:val="0"/>
                <w:numId w:val="7"/>
              </w:numPr>
              <w:rPr>
                <w:sz w:val="24"/>
                <w:szCs w:val="24"/>
                <w:lang w:val="es-MX"/>
              </w:rPr>
            </w:pPr>
            <w:r w:rsidRPr="00AF394E">
              <w:rPr>
                <w:sz w:val="24"/>
                <w:szCs w:val="24"/>
                <w:lang w:val="es-MX"/>
              </w:rPr>
              <w:t>Gestión de correspondencia y manejo de archivos</w:t>
            </w:r>
          </w:p>
          <w:p w:rsidR="00664B41" w:rsidRPr="00AF394E" w:rsidRDefault="00664B41" w:rsidP="00664B41">
            <w:pPr>
              <w:pStyle w:val="ListParagraph"/>
              <w:numPr>
                <w:ilvl w:val="0"/>
                <w:numId w:val="7"/>
              </w:numPr>
              <w:rPr>
                <w:sz w:val="24"/>
                <w:szCs w:val="24"/>
                <w:lang w:val="es-MX"/>
              </w:rPr>
            </w:pPr>
            <w:r w:rsidRPr="00AF394E">
              <w:rPr>
                <w:sz w:val="24"/>
                <w:szCs w:val="24"/>
                <w:lang w:val="es-MX"/>
              </w:rPr>
              <w:t>Dominio de las aplicaciones actuales de software de oficina y uso de herramientas virtuales</w:t>
            </w:r>
          </w:p>
          <w:p w:rsidR="00401A1C" w:rsidRPr="00AF394E" w:rsidRDefault="00664B41" w:rsidP="00664B41">
            <w:pPr>
              <w:pStyle w:val="ListParagraph"/>
              <w:numPr>
                <w:ilvl w:val="0"/>
                <w:numId w:val="7"/>
              </w:numPr>
              <w:rPr>
                <w:sz w:val="24"/>
                <w:szCs w:val="24"/>
                <w:lang w:val="es-MX"/>
              </w:rPr>
            </w:pPr>
            <w:r w:rsidRPr="00AF394E">
              <w:rPr>
                <w:sz w:val="24"/>
                <w:szCs w:val="24"/>
                <w:lang w:val="es-MX"/>
              </w:rPr>
              <w:t xml:space="preserve">Con conocimiento y experiencia de programas financieros, preferiblemente Atlas </w:t>
            </w:r>
          </w:p>
          <w:p w:rsidR="00401A1C" w:rsidRPr="00AF394E" w:rsidRDefault="00664B41" w:rsidP="00664B41">
            <w:pPr>
              <w:pStyle w:val="ListParagraph"/>
              <w:numPr>
                <w:ilvl w:val="0"/>
                <w:numId w:val="7"/>
              </w:numPr>
              <w:rPr>
                <w:sz w:val="24"/>
                <w:szCs w:val="24"/>
                <w:lang w:val="es-MX"/>
              </w:rPr>
            </w:pPr>
            <w:r w:rsidRPr="00AF394E">
              <w:rPr>
                <w:sz w:val="24"/>
                <w:szCs w:val="24"/>
                <w:lang w:val="es-MX"/>
              </w:rPr>
              <w:t xml:space="preserve">Capacidad de atender diversos procesos de manera paralela </w:t>
            </w:r>
            <w:r w:rsidR="00401A1C" w:rsidRPr="00AF394E">
              <w:rPr>
                <w:sz w:val="24"/>
                <w:szCs w:val="24"/>
                <w:lang w:val="es-MX"/>
              </w:rPr>
              <w:t xml:space="preserve"> </w:t>
            </w:r>
            <w:r w:rsidRPr="00AF394E">
              <w:rPr>
                <w:sz w:val="24"/>
                <w:szCs w:val="24"/>
                <w:lang w:val="es-MX"/>
              </w:rPr>
              <w:t xml:space="preserve"> </w:t>
            </w:r>
          </w:p>
          <w:p w:rsidR="00664B41" w:rsidRPr="00AF394E" w:rsidRDefault="00664B41" w:rsidP="00664B41">
            <w:pPr>
              <w:pStyle w:val="ListParagraph"/>
              <w:numPr>
                <w:ilvl w:val="0"/>
                <w:numId w:val="7"/>
              </w:numPr>
              <w:rPr>
                <w:sz w:val="24"/>
                <w:szCs w:val="24"/>
                <w:lang w:val="es-MX"/>
              </w:rPr>
            </w:pPr>
            <w:r w:rsidRPr="00AF394E">
              <w:rPr>
                <w:sz w:val="24"/>
                <w:szCs w:val="24"/>
                <w:lang w:val="es-MX"/>
              </w:rPr>
              <w:t>Capacidad para la organización efectiva de su tiempo.</w:t>
            </w:r>
          </w:p>
          <w:p w:rsidR="00664B41" w:rsidRPr="00AF394E" w:rsidRDefault="00664B41" w:rsidP="00664B41">
            <w:pPr>
              <w:ind w:left="734"/>
              <w:rPr>
                <w:sz w:val="24"/>
                <w:szCs w:val="24"/>
                <w:lang w:val="es-MX"/>
              </w:rPr>
            </w:pPr>
          </w:p>
          <w:p w:rsidR="00664B41" w:rsidRPr="00AF394E" w:rsidRDefault="00664B41" w:rsidP="00664B41">
            <w:pPr>
              <w:rPr>
                <w:b/>
                <w:sz w:val="24"/>
                <w:szCs w:val="24"/>
                <w:lang w:val="es-MX"/>
              </w:rPr>
            </w:pPr>
            <w:r w:rsidRPr="00AF394E">
              <w:rPr>
                <w:b/>
                <w:sz w:val="24"/>
                <w:szCs w:val="24"/>
                <w:lang w:val="es-MX"/>
              </w:rPr>
              <w:t>Lenguaje:</w:t>
            </w:r>
          </w:p>
          <w:p w:rsidR="00664B41" w:rsidRPr="00664B41" w:rsidRDefault="00664B41" w:rsidP="00664B41">
            <w:pPr>
              <w:rPr>
                <w:sz w:val="24"/>
                <w:szCs w:val="24"/>
                <w:lang w:val="es-MX"/>
              </w:rPr>
            </w:pPr>
            <w:r w:rsidRPr="00AF394E">
              <w:rPr>
                <w:sz w:val="24"/>
                <w:szCs w:val="24"/>
                <w:lang w:val="es-MX"/>
              </w:rPr>
              <w:t>• Nivel intermedio del idioma inglés tanto en comunicación oral como escrita</w:t>
            </w:r>
            <w:r w:rsidR="00444AE2" w:rsidRPr="00AF394E">
              <w:rPr>
                <w:sz w:val="24"/>
                <w:szCs w:val="24"/>
                <w:lang w:val="es-MX"/>
              </w:rPr>
              <w:t>.</w:t>
            </w:r>
          </w:p>
          <w:p w:rsidR="00664B41" w:rsidRDefault="00664B41" w:rsidP="00664B41">
            <w:pPr>
              <w:rPr>
                <w:b/>
                <w:sz w:val="24"/>
                <w:szCs w:val="24"/>
                <w:lang w:val="es-MX"/>
              </w:rPr>
            </w:pPr>
          </w:p>
          <w:p w:rsidR="00664B41" w:rsidRPr="00664B41" w:rsidRDefault="00664B41" w:rsidP="00664B41">
            <w:pPr>
              <w:rPr>
                <w:b/>
                <w:sz w:val="24"/>
                <w:szCs w:val="24"/>
                <w:lang w:val="es-MX"/>
              </w:rPr>
            </w:pPr>
            <w:r w:rsidRPr="00664B41">
              <w:rPr>
                <w:b/>
                <w:sz w:val="24"/>
                <w:szCs w:val="24"/>
                <w:lang w:val="es-MX"/>
              </w:rPr>
              <w:t>Competencias centrales:</w:t>
            </w:r>
          </w:p>
          <w:p w:rsidR="00664B41" w:rsidRPr="00664B41" w:rsidRDefault="00664B41" w:rsidP="00664B41">
            <w:pPr>
              <w:ind w:left="734"/>
              <w:rPr>
                <w:sz w:val="24"/>
                <w:szCs w:val="24"/>
                <w:lang w:val="es-MX"/>
              </w:rPr>
            </w:pPr>
          </w:p>
          <w:p w:rsidR="00401A1C" w:rsidRDefault="00664B41" w:rsidP="00664B41">
            <w:pPr>
              <w:pStyle w:val="ListParagraph"/>
              <w:numPr>
                <w:ilvl w:val="0"/>
                <w:numId w:val="9"/>
              </w:numPr>
              <w:rPr>
                <w:sz w:val="24"/>
                <w:szCs w:val="24"/>
                <w:lang w:val="es-MX"/>
              </w:rPr>
            </w:pPr>
            <w:r w:rsidRPr="00664B41">
              <w:rPr>
                <w:sz w:val="24"/>
                <w:szCs w:val="24"/>
                <w:lang w:val="es-MX"/>
              </w:rPr>
              <w:t xml:space="preserve">Conocimientos básicos sobre </w:t>
            </w:r>
            <w:r w:rsidR="00401A1C">
              <w:rPr>
                <w:sz w:val="24"/>
                <w:szCs w:val="24"/>
                <w:lang w:val="es-MX"/>
              </w:rPr>
              <w:t>derechos humanos, y mostrar</w:t>
            </w:r>
            <w:r w:rsidRPr="00664B41">
              <w:rPr>
                <w:sz w:val="24"/>
                <w:szCs w:val="24"/>
                <w:lang w:val="es-MX"/>
              </w:rPr>
              <w:t xml:space="preserve"> sensibilidad al respecto</w:t>
            </w:r>
            <w:r w:rsidR="00401A1C">
              <w:rPr>
                <w:sz w:val="24"/>
                <w:szCs w:val="24"/>
                <w:lang w:val="es-MX"/>
              </w:rPr>
              <w:t>.</w:t>
            </w:r>
            <w:r w:rsidRPr="00664B41">
              <w:rPr>
                <w:sz w:val="24"/>
                <w:szCs w:val="24"/>
                <w:lang w:val="es-MX"/>
              </w:rPr>
              <w:t xml:space="preserve"> </w:t>
            </w:r>
          </w:p>
          <w:p w:rsidR="00664B41" w:rsidRPr="00664B41" w:rsidRDefault="00664B41" w:rsidP="00664B41">
            <w:pPr>
              <w:pStyle w:val="ListParagraph"/>
              <w:numPr>
                <w:ilvl w:val="0"/>
                <w:numId w:val="9"/>
              </w:numPr>
              <w:rPr>
                <w:sz w:val="24"/>
                <w:szCs w:val="24"/>
                <w:lang w:val="es-MX"/>
              </w:rPr>
            </w:pPr>
            <w:r w:rsidRPr="00664B41">
              <w:rPr>
                <w:sz w:val="24"/>
                <w:szCs w:val="24"/>
                <w:lang w:val="es-MX"/>
              </w:rPr>
              <w:t>Excelentes relaciones interpersonales</w:t>
            </w:r>
          </w:p>
          <w:p w:rsidR="00664B41" w:rsidRPr="00664B41" w:rsidRDefault="00664B41" w:rsidP="00664B41">
            <w:pPr>
              <w:pStyle w:val="ListParagraph"/>
              <w:numPr>
                <w:ilvl w:val="0"/>
                <w:numId w:val="9"/>
              </w:numPr>
              <w:rPr>
                <w:sz w:val="24"/>
                <w:szCs w:val="24"/>
                <w:lang w:val="es-MX"/>
              </w:rPr>
            </w:pPr>
            <w:r w:rsidRPr="00664B41">
              <w:rPr>
                <w:sz w:val="24"/>
                <w:szCs w:val="24"/>
                <w:lang w:val="es-MX"/>
              </w:rPr>
              <w:t>Trabajo bajo presión</w:t>
            </w:r>
          </w:p>
          <w:p w:rsidR="00664B41" w:rsidRPr="00664B41" w:rsidRDefault="00664B41" w:rsidP="00664B41">
            <w:pPr>
              <w:pStyle w:val="ListParagraph"/>
              <w:numPr>
                <w:ilvl w:val="0"/>
                <w:numId w:val="9"/>
              </w:numPr>
              <w:rPr>
                <w:sz w:val="24"/>
                <w:szCs w:val="24"/>
                <w:lang w:val="es-MX"/>
              </w:rPr>
            </w:pPr>
            <w:r w:rsidRPr="00664B41">
              <w:rPr>
                <w:sz w:val="24"/>
                <w:szCs w:val="24"/>
                <w:lang w:val="es-MX"/>
              </w:rPr>
              <w:t>Manejo y solución de conflictos</w:t>
            </w:r>
          </w:p>
          <w:p w:rsidR="00664B41" w:rsidRPr="00664B41" w:rsidRDefault="00664B41" w:rsidP="00664B41">
            <w:pPr>
              <w:pStyle w:val="ListParagraph"/>
              <w:numPr>
                <w:ilvl w:val="0"/>
                <w:numId w:val="9"/>
              </w:numPr>
              <w:rPr>
                <w:sz w:val="24"/>
                <w:szCs w:val="24"/>
                <w:lang w:val="es-MX"/>
              </w:rPr>
            </w:pPr>
            <w:r w:rsidRPr="00664B41">
              <w:rPr>
                <w:sz w:val="24"/>
                <w:szCs w:val="24"/>
                <w:lang w:val="es-MX"/>
              </w:rPr>
              <w:t>Pensamiento estratégico /Capacidad de análisis.</w:t>
            </w:r>
          </w:p>
          <w:p w:rsidR="00664B41" w:rsidRPr="00664B41" w:rsidRDefault="00664B41" w:rsidP="00664B41">
            <w:pPr>
              <w:pStyle w:val="ListParagraph"/>
              <w:numPr>
                <w:ilvl w:val="0"/>
                <w:numId w:val="9"/>
              </w:numPr>
              <w:rPr>
                <w:sz w:val="24"/>
                <w:szCs w:val="24"/>
                <w:lang w:val="es-MX"/>
              </w:rPr>
            </w:pPr>
            <w:r w:rsidRPr="00664B41">
              <w:rPr>
                <w:sz w:val="24"/>
                <w:szCs w:val="24"/>
                <w:lang w:val="es-MX"/>
              </w:rPr>
              <w:t>Apertura y adaptación al cambio, amplitud de criterio</w:t>
            </w:r>
          </w:p>
          <w:p w:rsidR="00664B41" w:rsidRPr="00664B41" w:rsidRDefault="00664B41" w:rsidP="00664B41">
            <w:pPr>
              <w:pStyle w:val="ListParagraph"/>
              <w:numPr>
                <w:ilvl w:val="0"/>
                <w:numId w:val="9"/>
              </w:numPr>
              <w:rPr>
                <w:sz w:val="24"/>
                <w:szCs w:val="24"/>
                <w:lang w:val="es-MX"/>
              </w:rPr>
            </w:pPr>
            <w:r w:rsidRPr="00664B41">
              <w:rPr>
                <w:sz w:val="24"/>
                <w:szCs w:val="24"/>
                <w:lang w:val="es-MX"/>
              </w:rPr>
              <w:t>Habilidad de trabajo con grupos heterogéneos incluyendo los grupos de la diversidad sexual.</w:t>
            </w:r>
          </w:p>
          <w:p w:rsidR="00664B41" w:rsidRPr="00664B41" w:rsidRDefault="00664B41" w:rsidP="00664B41">
            <w:pPr>
              <w:pStyle w:val="ListParagraph"/>
              <w:numPr>
                <w:ilvl w:val="0"/>
                <w:numId w:val="9"/>
              </w:numPr>
              <w:rPr>
                <w:sz w:val="24"/>
                <w:szCs w:val="24"/>
                <w:lang w:val="es-MX"/>
              </w:rPr>
            </w:pPr>
            <w:r w:rsidRPr="00664B41">
              <w:rPr>
                <w:sz w:val="24"/>
                <w:szCs w:val="24"/>
                <w:lang w:val="es-MX"/>
              </w:rPr>
              <w:t>Capacidad de diálogo y negociación</w:t>
            </w:r>
          </w:p>
          <w:p w:rsidR="00664B41" w:rsidRDefault="00664B41" w:rsidP="00664B41">
            <w:pPr>
              <w:pStyle w:val="ListParagraph"/>
              <w:numPr>
                <w:ilvl w:val="0"/>
                <w:numId w:val="9"/>
              </w:numPr>
              <w:rPr>
                <w:sz w:val="24"/>
                <w:szCs w:val="24"/>
                <w:lang w:val="es-MX"/>
              </w:rPr>
            </w:pPr>
            <w:r w:rsidRPr="00664B41">
              <w:rPr>
                <w:sz w:val="24"/>
                <w:szCs w:val="24"/>
                <w:lang w:val="es-MX"/>
              </w:rPr>
              <w:t>Habilidad para la comunicación verbal y escrita.</w:t>
            </w:r>
          </w:p>
          <w:p w:rsidR="00664B41" w:rsidRPr="00664B41" w:rsidRDefault="00664B41" w:rsidP="00664B41">
            <w:pPr>
              <w:pStyle w:val="ListParagraph"/>
              <w:ind w:left="360"/>
              <w:rPr>
                <w:sz w:val="24"/>
                <w:szCs w:val="24"/>
                <w:lang w:val="es-MX"/>
              </w:rPr>
            </w:pPr>
          </w:p>
          <w:p w:rsidR="00664B41" w:rsidRPr="00664B41" w:rsidRDefault="00664B41" w:rsidP="00664B41">
            <w:pPr>
              <w:rPr>
                <w:b/>
                <w:sz w:val="24"/>
                <w:szCs w:val="24"/>
                <w:lang w:val="es-MX"/>
              </w:rPr>
            </w:pPr>
            <w:r w:rsidRPr="00664B41">
              <w:rPr>
                <w:b/>
                <w:sz w:val="24"/>
                <w:szCs w:val="24"/>
                <w:lang w:val="es-MX"/>
              </w:rPr>
              <w:t>Valores:</w:t>
            </w:r>
          </w:p>
          <w:p w:rsidR="00664B41" w:rsidRPr="00664B41" w:rsidRDefault="00664B41" w:rsidP="00664B41">
            <w:pPr>
              <w:pStyle w:val="ListParagraph"/>
              <w:numPr>
                <w:ilvl w:val="0"/>
                <w:numId w:val="9"/>
              </w:numPr>
              <w:rPr>
                <w:sz w:val="24"/>
                <w:szCs w:val="24"/>
                <w:lang w:val="es-MX"/>
              </w:rPr>
            </w:pPr>
            <w:r w:rsidRPr="00664B41">
              <w:rPr>
                <w:sz w:val="24"/>
                <w:szCs w:val="24"/>
                <w:lang w:val="es-MX"/>
              </w:rPr>
              <w:t>Integridad, transparencia y compromiso con el mandato del UNFPA</w:t>
            </w:r>
          </w:p>
          <w:p w:rsidR="00401A1C" w:rsidRDefault="00664B41" w:rsidP="00664B41">
            <w:pPr>
              <w:pStyle w:val="ListParagraph"/>
              <w:numPr>
                <w:ilvl w:val="0"/>
                <w:numId w:val="9"/>
              </w:numPr>
              <w:rPr>
                <w:sz w:val="24"/>
                <w:szCs w:val="24"/>
                <w:lang w:val="es-MX"/>
              </w:rPr>
            </w:pPr>
            <w:r w:rsidRPr="00664B41">
              <w:rPr>
                <w:sz w:val="24"/>
                <w:szCs w:val="24"/>
                <w:lang w:val="es-MX"/>
              </w:rPr>
              <w:t xml:space="preserve">Personalidad proactiva, propositiva, creativa, e innovadora </w:t>
            </w:r>
          </w:p>
          <w:p w:rsidR="00664B41" w:rsidRPr="00664B41" w:rsidRDefault="00664B41" w:rsidP="00664B41">
            <w:pPr>
              <w:pStyle w:val="ListParagraph"/>
              <w:numPr>
                <w:ilvl w:val="0"/>
                <w:numId w:val="9"/>
              </w:numPr>
              <w:rPr>
                <w:sz w:val="24"/>
                <w:szCs w:val="24"/>
                <w:lang w:val="es-MX"/>
              </w:rPr>
            </w:pPr>
            <w:r w:rsidRPr="00664B41">
              <w:rPr>
                <w:sz w:val="24"/>
                <w:szCs w:val="24"/>
                <w:lang w:val="es-MX"/>
              </w:rPr>
              <w:t>Buenas relaciones interpersonales</w:t>
            </w:r>
          </w:p>
          <w:p w:rsidR="00664B41" w:rsidRPr="00664B41" w:rsidRDefault="00664B41" w:rsidP="00664B41">
            <w:pPr>
              <w:pStyle w:val="ListParagraph"/>
              <w:numPr>
                <w:ilvl w:val="0"/>
                <w:numId w:val="9"/>
              </w:numPr>
              <w:rPr>
                <w:sz w:val="24"/>
                <w:szCs w:val="24"/>
                <w:lang w:val="es-MX"/>
              </w:rPr>
            </w:pPr>
            <w:r w:rsidRPr="00664B41">
              <w:rPr>
                <w:sz w:val="24"/>
                <w:szCs w:val="24"/>
                <w:lang w:val="es-MX"/>
              </w:rPr>
              <w:t>Capacidad de generar armonía, confianza y cercanía en las relaciones interpersonales</w:t>
            </w:r>
          </w:p>
          <w:p w:rsidR="00664B41" w:rsidRPr="00664B41" w:rsidRDefault="00664B41" w:rsidP="00664B41">
            <w:pPr>
              <w:pStyle w:val="ListParagraph"/>
              <w:numPr>
                <w:ilvl w:val="0"/>
                <w:numId w:val="9"/>
              </w:numPr>
              <w:rPr>
                <w:sz w:val="24"/>
                <w:szCs w:val="24"/>
                <w:lang w:val="es-MX"/>
              </w:rPr>
            </w:pPr>
            <w:r w:rsidRPr="00664B41">
              <w:rPr>
                <w:sz w:val="24"/>
                <w:szCs w:val="24"/>
                <w:lang w:val="es-MX"/>
              </w:rPr>
              <w:t>Autogestión, responsabilidad</w:t>
            </w:r>
          </w:p>
          <w:p w:rsidR="00664B41" w:rsidRPr="00664B41" w:rsidRDefault="00664B41" w:rsidP="00664B41">
            <w:pPr>
              <w:pStyle w:val="ListParagraph"/>
              <w:numPr>
                <w:ilvl w:val="0"/>
                <w:numId w:val="9"/>
              </w:numPr>
              <w:rPr>
                <w:sz w:val="24"/>
                <w:szCs w:val="24"/>
                <w:lang w:val="es-MX"/>
              </w:rPr>
            </w:pPr>
            <w:r w:rsidRPr="00664B41">
              <w:rPr>
                <w:sz w:val="24"/>
                <w:szCs w:val="24"/>
                <w:lang w:val="es-MX"/>
              </w:rPr>
              <w:t>Desarrollo y aprendizaje continuo</w:t>
            </w:r>
          </w:p>
        </w:tc>
      </w:tr>
    </w:tbl>
    <w:p w:rsidR="00444AE2" w:rsidRDefault="00444AE2" w:rsidP="00664B41">
      <w:pPr>
        <w:spacing w:after="0" w:line="240" w:lineRule="auto"/>
        <w:rPr>
          <w:rFonts w:eastAsia="Times New Roman" w:cs="Arial"/>
          <w:b/>
          <w:color w:val="auto"/>
          <w:lang w:val="es-SV"/>
        </w:rPr>
      </w:pPr>
    </w:p>
    <w:p w:rsidR="00444AE2" w:rsidRDefault="00444AE2" w:rsidP="00664B41">
      <w:pPr>
        <w:spacing w:after="0" w:line="240" w:lineRule="auto"/>
        <w:rPr>
          <w:rFonts w:eastAsia="Times New Roman" w:cs="Arial"/>
          <w:b/>
          <w:color w:val="auto"/>
          <w:lang w:val="es-SV"/>
        </w:rPr>
      </w:pPr>
    </w:p>
    <w:p w:rsidR="001737AD" w:rsidRPr="00CB6094" w:rsidRDefault="006E46E2" w:rsidP="00AF394E">
      <w:pPr>
        <w:rPr>
          <w:lang w:val="es-MX"/>
        </w:rPr>
      </w:pPr>
      <w:r>
        <w:rPr>
          <w:noProof/>
          <w:lang w:val="es-SV" w:eastAsia="es-SV"/>
        </w:rPr>
        <mc:AlternateContent>
          <mc:Choice Requires="wpg">
            <w:drawing>
              <wp:anchor distT="0" distB="0" distL="114300" distR="114300" simplePos="0" relativeHeight="251661312" behindDoc="0" locked="0" layoutInCell="1" allowOverlap="1">
                <wp:simplePos x="0" y="0"/>
                <wp:positionH relativeFrom="page">
                  <wp:posOffset>1164336</wp:posOffset>
                </wp:positionH>
                <wp:positionV relativeFrom="page">
                  <wp:posOffset>9412028</wp:posOffset>
                </wp:positionV>
                <wp:extent cx="5830824" cy="15245"/>
                <wp:effectExtent l="0" t="0" r="0" b="0"/>
                <wp:wrapTopAndBottom/>
                <wp:docPr id="21035" name="Group 21035"/>
                <wp:cNvGraphicFramePr/>
                <a:graphic xmlns:a="http://schemas.openxmlformats.org/drawingml/2006/main">
                  <a:graphicData uri="http://schemas.microsoft.com/office/word/2010/wordprocessingGroup">
                    <wpg:wgp>
                      <wpg:cNvGrpSpPr/>
                      <wpg:grpSpPr>
                        <a:xfrm>
                          <a:off x="0" y="0"/>
                          <a:ext cx="5830824" cy="15245"/>
                          <a:chOff x="0" y="0"/>
                          <a:chExt cx="5830824" cy="15245"/>
                        </a:xfrm>
                      </wpg:grpSpPr>
                      <wps:wsp>
                        <wps:cNvPr id="21034" name="Shape 21034"/>
                        <wps:cNvSpPr/>
                        <wps:spPr>
                          <a:xfrm>
                            <a:off x="0" y="0"/>
                            <a:ext cx="5830824" cy="15245"/>
                          </a:xfrm>
                          <a:custGeom>
                            <a:avLst/>
                            <a:gdLst/>
                            <a:ahLst/>
                            <a:cxnLst/>
                            <a:rect l="0" t="0" r="0" b="0"/>
                            <a:pathLst>
                              <a:path w="5830824" h="15245">
                                <a:moveTo>
                                  <a:pt x="0" y="7623"/>
                                </a:moveTo>
                                <a:lnTo>
                                  <a:pt x="5830824"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1035" style="width:459.12pt;height:1.20038pt;position:absolute;mso-position-horizontal-relative:page;mso-position-horizontal:absolute;margin-left:91.68pt;mso-position-vertical-relative:page;margin-top:741.105pt;" coordsize="58308,152">
                <v:shape id="Shape 21034" style="position:absolute;width:58308;height:152;left:0;top:0;" coordsize="5830824,15245" path="m0,7623l5830824,7623">
                  <v:stroke weight="1.20038pt" endcap="flat" joinstyle="miter" miterlimit="1" on="true" color="#000000"/>
                  <v:fill on="false" color="#000000"/>
                </v:shape>
                <w10:wrap type="topAndBottom"/>
              </v:group>
            </w:pict>
          </mc:Fallback>
        </mc:AlternateContent>
      </w:r>
    </w:p>
    <w:sectPr w:rsidR="001737AD" w:rsidRPr="00CB6094">
      <w:footerReference w:type="even" r:id="rId9"/>
      <w:footerReference w:type="defaul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B6B" w:rsidRDefault="00450B6B">
      <w:pPr>
        <w:spacing w:after="0" w:line="240" w:lineRule="auto"/>
      </w:pPr>
      <w:r>
        <w:separator/>
      </w:r>
    </w:p>
  </w:endnote>
  <w:endnote w:type="continuationSeparator" w:id="0">
    <w:p w:rsidR="00450B6B" w:rsidRDefault="0045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AD" w:rsidRDefault="001737A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AD" w:rsidRDefault="001737A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AD" w:rsidRDefault="001737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B6B" w:rsidRDefault="00450B6B">
      <w:pPr>
        <w:spacing w:after="0" w:line="240" w:lineRule="auto"/>
      </w:pPr>
      <w:r>
        <w:separator/>
      </w:r>
    </w:p>
  </w:footnote>
  <w:footnote w:type="continuationSeparator" w:id="0">
    <w:p w:rsidR="00450B6B" w:rsidRDefault="00450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5pt;height:24.2pt;visibility:visible;mso-wrap-style:square" o:bullet="t">
        <v:imagedata r:id="rId1" o:title=""/>
      </v:shape>
    </w:pict>
  </w:numPicBullet>
  <w:abstractNum w:abstractNumId="0" w15:restartNumberingAfterBreak="0">
    <w:nsid w:val="069402F2"/>
    <w:multiLevelType w:val="hybridMultilevel"/>
    <w:tmpl w:val="70EEBEFC"/>
    <w:lvl w:ilvl="0" w:tplc="441A033A">
      <w:start w:val="1"/>
      <w:numFmt w:val="bullet"/>
      <w:lvlText w:val="•"/>
      <w:lvlJc w:val="left"/>
      <w:pPr>
        <w:ind w:left="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D3026B4">
      <w:start w:val="1"/>
      <w:numFmt w:val="bullet"/>
      <w:lvlText w:val="o"/>
      <w:lvlJc w:val="left"/>
      <w:pPr>
        <w:ind w:left="15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F6C3DDC">
      <w:start w:val="1"/>
      <w:numFmt w:val="bullet"/>
      <w:lvlText w:val="▪"/>
      <w:lvlJc w:val="left"/>
      <w:pPr>
        <w:ind w:left="22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290E0A0">
      <w:start w:val="1"/>
      <w:numFmt w:val="bullet"/>
      <w:lvlText w:val="•"/>
      <w:lvlJc w:val="left"/>
      <w:pPr>
        <w:ind w:left="29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3A628A0">
      <w:start w:val="1"/>
      <w:numFmt w:val="bullet"/>
      <w:lvlText w:val="o"/>
      <w:lvlJc w:val="left"/>
      <w:pPr>
        <w:ind w:left="37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0B4E83E">
      <w:start w:val="1"/>
      <w:numFmt w:val="bullet"/>
      <w:lvlText w:val="▪"/>
      <w:lvlJc w:val="left"/>
      <w:pPr>
        <w:ind w:left="44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D8AAE0">
      <w:start w:val="1"/>
      <w:numFmt w:val="bullet"/>
      <w:lvlText w:val="•"/>
      <w:lvlJc w:val="left"/>
      <w:pPr>
        <w:ind w:left="51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410C3C6">
      <w:start w:val="1"/>
      <w:numFmt w:val="bullet"/>
      <w:lvlText w:val="o"/>
      <w:lvlJc w:val="left"/>
      <w:pPr>
        <w:ind w:left="58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3FE3F44">
      <w:start w:val="1"/>
      <w:numFmt w:val="bullet"/>
      <w:lvlText w:val="▪"/>
      <w:lvlJc w:val="left"/>
      <w:pPr>
        <w:ind w:left="65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95D75F2"/>
    <w:multiLevelType w:val="hybridMultilevel"/>
    <w:tmpl w:val="0CFC8DAC"/>
    <w:lvl w:ilvl="0" w:tplc="BF2A5C38">
      <w:start w:val="1"/>
      <w:numFmt w:val="bullet"/>
      <w:lvlText w:val=""/>
      <w:lvlPicBulletId w:val="0"/>
      <w:lvlJc w:val="left"/>
      <w:pPr>
        <w:tabs>
          <w:tab w:val="num" w:pos="720"/>
        </w:tabs>
        <w:ind w:left="720" w:hanging="360"/>
      </w:pPr>
      <w:rPr>
        <w:rFonts w:ascii="Symbol" w:hAnsi="Symbol" w:hint="default"/>
      </w:rPr>
    </w:lvl>
    <w:lvl w:ilvl="1" w:tplc="65FA83CA" w:tentative="1">
      <w:start w:val="1"/>
      <w:numFmt w:val="bullet"/>
      <w:lvlText w:val=""/>
      <w:lvlJc w:val="left"/>
      <w:pPr>
        <w:tabs>
          <w:tab w:val="num" w:pos="1440"/>
        </w:tabs>
        <w:ind w:left="1440" w:hanging="360"/>
      </w:pPr>
      <w:rPr>
        <w:rFonts w:ascii="Symbol" w:hAnsi="Symbol" w:hint="default"/>
      </w:rPr>
    </w:lvl>
    <w:lvl w:ilvl="2" w:tplc="6BE0DC60" w:tentative="1">
      <w:start w:val="1"/>
      <w:numFmt w:val="bullet"/>
      <w:lvlText w:val=""/>
      <w:lvlJc w:val="left"/>
      <w:pPr>
        <w:tabs>
          <w:tab w:val="num" w:pos="2160"/>
        </w:tabs>
        <w:ind w:left="2160" w:hanging="360"/>
      </w:pPr>
      <w:rPr>
        <w:rFonts w:ascii="Symbol" w:hAnsi="Symbol" w:hint="default"/>
      </w:rPr>
    </w:lvl>
    <w:lvl w:ilvl="3" w:tplc="E006FC9E" w:tentative="1">
      <w:start w:val="1"/>
      <w:numFmt w:val="bullet"/>
      <w:lvlText w:val=""/>
      <w:lvlJc w:val="left"/>
      <w:pPr>
        <w:tabs>
          <w:tab w:val="num" w:pos="2880"/>
        </w:tabs>
        <w:ind w:left="2880" w:hanging="360"/>
      </w:pPr>
      <w:rPr>
        <w:rFonts w:ascii="Symbol" w:hAnsi="Symbol" w:hint="default"/>
      </w:rPr>
    </w:lvl>
    <w:lvl w:ilvl="4" w:tplc="D72C2AC0" w:tentative="1">
      <w:start w:val="1"/>
      <w:numFmt w:val="bullet"/>
      <w:lvlText w:val=""/>
      <w:lvlJc w:val="left"/>
      <w:pPr>
        <w:tabs>
          <w:tab w:val="num" w:pos="3600"/>
        </w:tabs>
        <w:ind w:left="3600" w:hanging="360"/>
      </w:pPr>
      <w:rPr>
        <w:rFonts w:ascii="Symbol" w:hAnsi="Symbol" w:hint="default"/>
      </w:rPr>
    </w:lvl>
    <w:lvl w:ilvl="5" w:tplc="4B847B94" w:tentative="1">
      <w:start w:val="1"/>
      <w:numFmt w:val="bullet"/>
      <w:lvlText w:val=""/>
      <w:lvlJc w:val="left"/>
      <w:pPr>
        <w:tabs>
          <w:tab w:val="num" w:pos="4320"/>
        </w:tabs>
        <w:ind w:left="4320" w:hanging="360"/>
      </w:pPr>
      <w:rPr>
        <w:rFonts w:ascii="Symbol" w:hAnsi="Symbol" w:hint="default"/>
      </w:rPr>
    </w:lvl>
    <w:lvl w:ilvl="6" w:tplc="8160A4E0" w:tentative="1">
      <w:start w:val="1"/>
      <w:numFmt w:val="bullet"/>
      <w:lvlText w:val=""/>
      <w:lvlJc w:val="left"/>
      <w:pPr>
        <w:tabs>
          <w:tab w:val="num" w:pos="5040"/>
        </w:tabs>
        <w:ind w:left="5040" w:hanging="360"/>
      </w:pPr>
      <w:rPr>
        <w:rFonts w:ascii="Symbol" w:hAnsi="Symbol" w:hint="default"/>
      </w:rPr>
    </w:lvl>
    <w:lvl w:ilvl="7" w:tplc="B02C05A2" w:tentative="1">
      <w:start w:val="1"/>
      <w:numFmt w:val="bullet"/>
      <w:lvlText w:val=""/>
      <w:lvlJc w:val="left"/>
      <w:pPr>
        <w:tabs>
          <w:tab w:val="num" w:pos="5760"/>
        </w:tabs>
        <w:ind w:left="5760" w:hanging="360"/>
      </w:pPr>
      <w:rPr>
        <w:rFonts w:ascii="Symbol" w:hAnsi="Symbol" w:hint="default"/>
      </w:rPr>
    </w:lvl>
    <w:lvl w:ilvl="8" w:tplc="99C0F9C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F0A277C"/>
    <w:multiLevelType w:val="hybridMultilevel"/>
    <w:tmpl w:val="016E3CD0"/>
    <w:lvl w:ilvl="0" w:tplc="080A0001">
      <w:start w:val="1"/>
      <w:numFmt w:val="bullet"/>
      <w:lvlText w:val=""/>
      <w:lvlJc w:val="left"/>
      <w:pPr>
        <w:ind w:left="370" w:hanging="360"/>
      </w:pPr>
      <w:rPr>
        <w:rFonts w:ascii="Symbol" w:hAnsi="Symbol" w:hint="default"/>
      </w:rPr>
    </w:lvl>
    <w:lvl w:ilvl="1" w:tplc="080A0003" w:tentative="1">
      <w:start w:val="1"/>
      <w:numFmt w:val="bullet"/>
      <w:lvlText w:val="o"/>
      <w:lvlJc w:val="left"/>
      <w:pPr>
        <w:ind w:left="1090" w:hanging="360"/>
      </w:pPr>
      <w:rPr>
        <w:rFonts w:ascii="Courier New" w:hAnsi="Courier New" w:cs="Courier New" w:hint="default"/>
      </w:rPr>
    </w:lvl>
    <w:lvl w:ilvl="2" w:tplc="080A0005" w:tentative="1">
      <w:start w:val="1"/>
      <w:numFmt w:val="bullet"/>
      <w:lvlText w:val=""/>
      <w:lvlJc w:val="left"/>
      <w:pPr>
        <w:ind w:left="1810" w:hanging="360"/>
      </w:pPr>
      <w:rPr>
        <w:rFonts w:ascii="Wingdings" w:hAnsi="Wingdings" w:hint="default"/>
      </w:rPr>
    </w:lvl>
    <w:lvl w:ilvl="3" w:tplc="080A0001" w:tentative="1">
      <w:start w:val="1"/>
      <w:numFmt w:val="bullet"/>
      <w:lvlText w:val=""/>
      <w:lvlJc w:val="left"/>
      <w:pPr>
        <w:ind w:left="2530" w:hanging="360"/>
      </w:pPr>
      <w:rPr>
        <w:rFonts w:ascii="Symbol" w:hAnsi="Symbol" w:hint="default"/>
      </w:rPr>
    </w:lvl>
    <w:lvl w:ilvl="4" w:tplc="080A0003" w:tentative="1">
      <w:start w:val="1"/>
      <w:numFmt w:val="bullet"/>
      <w:lvlText w:val="o"/>
      <w:lvlJc w:val="left"/>
      <w:pPr>
        <w:ind w:left="3250" w:hanging="360"/>
      </w:pPr>
      <w:rPr>
        <w:rFonts w:ascii="Courier New" w:hAnsi="Courier New" w:cs="Courier New" w:hint="default"/>
      </w:rPr>
    </w:lvl>
    <w:lvl w:ilvl="5" w:tplc="080A0005" w:tentative="1">
      <w:start w:val="1"/>
      <w:numFmt w:val="bullet"/>
      <w:lvlText w:val=""/>
      <w:lvlJc w:val="left"/>
      <w:pPr>
        <w:ind w:left="3970" w:hanging="360"/>
      </w:pPr>
      <w:rPr>
        <w:rFonts w:ascii="Wingdings" w:hAnsi="Wingdings" w:hint="default"/>
      </w:rPr>
    </w:lvl>
    <w:lvl w:ilvl="6" w:tplc="080A0001" w:tentative="1">
      <w:start w:val="1"/>
      <w:numFmt w:val="bullet"/>
      <w:lvlText w:val=""/>
      <w:lvlJc w:val="left"/>
      <w:pPr>
        <w:ind w:left="4690" w:hanging="360"/>
      </w:pPr>
      <w:rPr>
        <w:rFonts w:ascii="Symbol" w:hAnsi="Symbol" w:hint="default"/>
      </w:rPr>
    </w:lvl>
    <w:lvl w:ilvl="7" w:tplc="080A0003" w:tentative="1">
      <w:start w:val="1"/>
      <w:numFmt w:val="bullet"/>
      <w:lvlText w:val="o"/>
      <w:lvlJc w:val="left"/>
      <w:pPr>
        <w:ind w:left="5410" w:hanging="360"/>
      </w:pPr>
      <w:rPr>
        <w:rFonts w:ascii="Courier New" w:hAnsi="Courier New" w:cs="Courier New" w:hint="default"/>
      </w:rPr>
    </w:lvl>
    <w:lvl w:ilvl="8" w:tplc="080A0005" w:tentative="1">
      <w:start w:val="1"/>
      <w:numFmt w:val="bullet"/>
      <w:lvlText w:val=""/>
      <w:lvlJc w:val="left"/>
      <w:pPr>
        <w:ind w:left="6130" w:hanging="360"/>
      </w:pPr>
      <w:rPr>
        <w:rFonts w:ascii="Wingdings" w:hAnsi="Wingdings" w:hint="default"/>
      </w:rPr>
    </w:lvl>
  </w:abstractNum>
  <w:abstractNum w:abstractNumId="3" w15:restartNumberingAfterBreak="0">
    <w:nsid w:val="296E267A"/>
    <w:multiLevelType w:val="hybridMultilevel"/>
    <w:tmpl w:val="B43C0032"/>
    <w:lvl w:ilvl="0" w:tplc="080A0001">
      <w:start w:val="1"/>
      <w:numFmt w:val="bullet"/>
      <w:lvlText w:val=""/>
      <w:lvlJc w:val="left"/>
      <w:pPr>
        <w:ind w:left="370" w:hanging="360"/>
      </w:pPr>
      <w:rPr>
        <w:rFonts w:ascii="Symbol" w:hAnsi="Symbol" w:hint="default"/>
      </w:rPr>
    </w:lvl>
    <w:lvl w:ilvl="1" w:tplc="080A0003">
      <w:start w:val="1"/>
      <w:numFmt w:val="bullet"/>
      <w:lvlText w:val="o"/>
      <w:lvlJc w:val="left"/>
      <w:pPr>
        <w:ind w:left="1090" w:hanging="360"/>
      </w:pPr>
      <w:rPr>
        <w:rFonts w:ascii="Courier New" w:hAnsi="Courier New" w:cs="Courier New" w:hint="default"/>
      </w:rPr>
    </w:lvl>
    <w:lvl w:ilvl="2" w:tplc="080A0005" w:tentative="1">
      <w:start w:val="1"/>
      <w:numFmt w:val="bullet"/>
      <w:lvlText w:val=""/>
      <w:lvlJc w:val="left"/>
      <w:pPr>
        <w:ind w:left="1810" w:hanging="360"/>
      </w:pPr>
      <w:rPr>
        <w:rFonts w:ascii="Wingdings" w:hAnsi="Wingdings" w:hint="default"/>
      </w:rPr>
    </w:lvl>
    <w:lvl w:ilvl="3" w:tplc="080A0001" w:tentative="1">
      <w:start w:val="1"/>
      <w:numFmt w:val="bullet"/>
      <w:lvlText w:val=""/>
      <w:lvlJc w:val="left"/>
      <w:pPr>
        <w:ind w:left="2530" w:hanging="360"/>
      </w:pPr>
      <w:rPr>
        <w:rFonts w:ascii="Symbol" w:hAnsi="Symbol" w:hint="default"/>
      </w:rPr>
    </w:lvl>
    <w:lvl w:ilvl="4" w:tplc="080A0003" w:tentative="1">
      <w:start w:val="1"/>
      <w:numFmt w:val="bullet"/>
      <w:lvlText w:val="o"/>
      <w:lvlJc w:val="left"/>
      <w:pPr>
        <w:ind w:left="3250" w:hanging="360"/>
      </w:pPr>
      <w:rPr>
        <w:rFonts w:ascii="Courier New" w:hAnsi="Courier New" w:cs="Courier New" w:hint="default"/>
      </w:rPr>
    </w:lvl>
    <w:lvl w:ilvl="5" w:tplc="080A0005" w:tentative="1">
      <w:start w:val="1"/>
      <w:numFmt w:val="bullet"/>
      <w:lvlText w:val=""/>
      <w:lvlJc w:val="left"/>
      <w:pPr>
        <w:ind w:left="3970" w:hanging="360"/>
      </w:pPr>
      <w:rPr>
        <w:rFonts w:ascii="Wingdings" w:hAnsi="Wingdings" w:hint="default"/>
      </w:rPr>
    </w:lvl>
    <w:lvl w:ilvl="6" w:tplc="080A0001" w:tentative="1">
      <w:start w:val="1"/>
      <w:numFmt w:val="bullet"/>
      <w:lvlText w:val=""/>
      <w:lvlJc w:val="left"/>
      <w:pPr>
        <w:ind w:left="4690" w:hanging="360"/>
      </w:pPr>
      <w:rPr>
        <w:rFonts w:ascii="Symbol" w:hAnsi="Symbol" w:hint="default"/>
      </w:rPr>
    </w:lvl>
    <w:lvl w:ilvl="7" w:tplc="080A0003" w:tentative="1">
      <w:start w:val="1"/>
      <w:numFmt w:val="bullet"/>
      <w:lvlText w:val="o"/>
      <w:lvlJc w:val="left"/>
      <w:pPr>
        <w:ind w:left="5410" w:hanging="360"/>
      </w:pPr>
      <w:rPr>
        <w:rFonts w:ascii="Courier New" w:hAnsi="Courier New" w:cs="Courier New" w:hint="default"/>
      </w:rPr>
    </w:lvl>
    <w:lvl w:ilvl="8" w:tplc="080A0005" w:tentative="1">
      <w:start w:val="1"/>
      <w:numFmt w:val="bullet"/>
      <w:lvlText w:val=""/>
      <w:lvlJc w:val="left"/>
      <w:pPr>
        <w:ind w:left="6130" w:hanging="360"/>
      </w:pPr>
      <w:rPr>
        <w:rFonts w:ascii="Wingdings" w:hAnsi="Wingdings" w:hint="default"/>
      </w:rPr>
    </w:lvl>
  </w:abstractNum>
  <w:abstractNum w:abstractNumId="4" w15:restartNumberingAfterBreak="0">
    <w:nsid w:val="360B0301"/>
    <w:multiLevelType w:val="hybridMultilevel"/>
    <w:tmpl w:val="B6C89E9C"/>
    <w:lvl w:ilvl="0" w:tplc="4E545B66">
      <w:start w:val="2"/>
      <w:numFmt w:val="decimal"/>
      <w:pStyle w:val="Heading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FE18A8">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D2476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40760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E8881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ECB4F2">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D0A5D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1CBDBE">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AE58D6">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3320BF"/>
    <w:multiLevelType w:val="hybridMultilevel"/>
    <w:tmpl w:val="04F8FE66"/>
    <w:lvl w:ilvl="0" w:tplc="080A0001">
      <w:start w:val="1"/>
      <w:numFmt w:val="bullet"/>
      <w:lvlText w:val=""/>
      <w:lvlJc w:val="left"/>
      <w:pPr>
        <w:tabs>
          <w:tab w:val="num" w:pos="720"/>
        </w:tabs>
        <w:ind w:left="720" w:hanging="360"/>
      </w:pPr>
      <w:rPr>
        <w:rFonts w:ascii="Symbol" w:hAnsi="Symbol" w:hint="default"/>
      </w:rPr>
    </w:lvl>
    <w:lvl w:ilvl="1" w:tplc="65FA83CA" w:tentative="1">
      <w:start w:val="1"/>
      <w:numFmt w:val="bullet"/>
      <w:lvlText w:val=""/>
      <w:lvlJc w:val="left"/>
      <w:pPr>
        <w:tabs>
          <w:tab w:val="num" w:pos="1440"/>
        </w:tabs>
        <w:ind w:left="1440" w:hanging="360"/>
      </w:pPr>
      <w:rPr>
        <w:rFonts w:ascii="Symbol" w:hAnsi="Symbol" w:hint="default"/>
      </w:rPr>
    </w:lvl>
    <w:lvl w:ilvl="2" w:tplc="6BE0DC60" w:tentative="1">
      <w:start w:val="1"/>
      <w:numFmt w:val="bullet"/>
      <w:lvlText w:val=""/>
      <w:lvlJc w:val="left"/>
      <w:pPr>
        <w:tabs>
          <w:tab w:val="num" w:pos="2160"/>
        </w:tabs>
        <w:ind w:left="2160" w:hanging="360"/>
      </w:pPr>
      <w:rPr>
        <w:rFonts w:ascii="Symbol" w:hAnsi="Symbol" w:hint="default"/>
      </w:rPr>
    </w:lvl>
    <w:lvl w:ilvl="3" w:tplc="E006FC9E" w:tentative="1">
      <w:start w:val="1"/>
      <w:numFmt w:val="bullet"/>
      <w:lvlText w:val=""/>
      <w:lvlJc w:val="left"/>
      <w:pPr>
        <w:tabs>
          <w:tab w:val="num" w:pos="2880"/>
        </w:tabs>
        <w:ind w:left="2880" w:hanging="360"/>
      </w:pPr>
      <w:rPr>
        <w:rFonts w:ascii="Symbol" w:hAnsi="Symbol" w:hint="default"/>
      </w:rPr>
    </w:lvl>
    <w:lvl w:ilvl="4" w:tplc="D72C2AC0" w:tentative="1">
      <w:start w:val="1"/>
      <w:numFmt w:val="bullet"/>
      <w:lvlText w:val=""/>
      <w:lvlJc w:val="left"/>
      <w:pPr>
        <w:tabs>
          <w:tab w:val="num" w:pos="3600"/>
        </w:tabs>
        <w:ind w:left="3600" w:hanging="360"/>
      </w:pPr>
      <w:rPr>
        <w:rFonts w:ascii="Symbol" w:hAnsi="Symbol" w:hint="default"/>
      </w:rPr>
    </w:lvl>
    <w:lvl w:ilvl="5" w:tplc="4B847B94" w:tentative="1">
      <w:start w:val="1"/>
      <w:numFmt w:val="bullet"/>
      <w:lvlText w:val=""/>
      <w:lvlJc w:val="left"/>
      <w:pPr>
        <w:tabs>
          <w:tab w:val="num" w:pos="4320"/>
        </w:tabs>
        <w:ind w:left="4320" w:hanging="360"/>
      </w:pPr>
      <w:rPr>
        <w:rFonts w:ascii="Symbol" w:hAnsi="Symbol" w:hint="default"/>
      </w:rPr>
    </w:lvl>
    <w:lvl w:ilvl="6" w:tplc="8160A4E0" w:tentative="1">
      <w:start w:val="1"/>
      <w:numFmt w:val="bullet"/>
      <w:lvlText w:val=""/>
      <w:lvlJc w:val="left"/>
      <w:pPr>
        <w:tabs>
          <w:tab w:val="num" w:pos="5040"/>
        </w:tabs>
        <w:ind w:left="5040" w:hanging="360"/>
      </w:pPr>
      <w:rPr>
        <w:rFonts w:ascii="Symbol" w:hAnsi="Symbol" w:hint="default"/>
      </w:rPr>
    </w:lvl>
    <w:lvl w:ilvl="7" w:tplc="B02C05A2" w:tentative="1">
      <w:start w:val="1"/>
      <w:numFmt w:val="bullet"/>
      <w:lvlText w:val=""/>
      <w:lvlJc w:val="left"/>
      <w:pPr>
        <w:tabs>
          <w:tab w:val="num" w:pos="5760"/>
        </w:tabs>
        <w:ind w:left="5760" w:hanging="360"/>
      </w:pPr>
      <w:rPr>
        <w:rFonts w:ascii="Symbol" w:hAnsi="Symbol" w:hint="default"/>
      </w:rPr>
    </w:lvl>
    <w:lvl w:ilvl="8" w:tplc="99C0F9C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B5728A3"/>
    <w:multiLevelType w:val="hybridMultilevel"/>
    <w:tmpl w:val="734237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7844163E"/>
    <w:multiLevelType w:val="hybridMultilevel"/>
    <w:tmpl w:val="F13AD8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AD"/>
    <w:rsid w:val="00000AB6"/>
    <w:rsid w:val="001737AD"/>
    <w:rsid w:val="002250A0"/>
    <w:rsid w:val="002935BE"/>
    <w:rsid w:val="00310A07"/>
    <w:rsid w:val="00401A1C"/>
    <w:rsid w:val="00444AE2"/>
    <w:rsid w:val="00450B6B"/>
    <w:rsid w:val="004C373E"/>
    <w:rsid w:val="00595BDE"/>
    <w:rsid w:val="005C3430"/>
    <w:rsid w:val="0063219A"/>
    <w:rsid w:val="00664B41"/>
    <w:rsid w:val="0066661F"/>
    <w:rsid w:val="006966BE"/>
    <w:rsid w:val="006E46E2"/>
    <w:rsid w:val="007F1E52"/>
    <w:rsid w:val="00921EE3"/>
    <w:rsid w:val="00AF394E"/>
    <w:rsid w:val="00C41582"/>
    <w:rsid w:val="00CB6094"/>
    <w:rsid w:val="00CF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1BD9"/>
  <w15:docId w15:val="{BF2A139B-0869-4EC8-B89C-B31E09D1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
      </w:numPr>
      <w:spacing w:after="417" w:line="265" w:lineRule="auto"/>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10A07"/>
    <w:pPr>
      <w:tabs>
        <w:tab w:val="center" w:pos="4419"/>
        <w:tab w:val="right" w:pos="8838"/>
      </w:tabs>
      <w:spacing w:after="0" w:line="240" w:lineRule="auto"/>
    </w:pPr>
  </w:style>
  <w:style w:type="character" w:customStyle="1" w:styleId="HeaderChar">
    <w:name w:val="Header Char"/>
    <w:basedOn w:val="DefaultParagraphFont"/>
    <w:link w:val="Header"/>
    <w:uiPriority w:val="99"/>
    <w:rsid w:val="00310A07"/>
    <w:rPr>
      <w:rFonts w:ascii="Calibri" w:eastAsia="Calibri" w:hAnsi="Calibri" w:cs="Calibri"/>
      <w:color w:val="000000"/>
    </w:rPr>
  </w:style>
  <w:style w:type="table" w:styleId="TableGrid0">
    <w:name w:val="Table Grid"/>
    <w:basedOn w:val="TableNormal"/>
    <w:uiPriority w:val="39"/>
    <w:rsid w:val="0031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07"/>
    <w:pPr>
      <w:ind w:left="720"/>
      <w:contextualSpacing/>
    </w:pPr>
  </w:style>
  <w:style w:type="paragraph" w:styleId="BalloonText">
    <w:name w:val="Balloon Text"/>
    <w:basedOn w:val="Normal"/>
    <w:link w:val="BalloonTextChar"/>
    <w:uiPriority w:val="99"/>
    <w:semiHidden/>
    <w:unhideWhenUsed/>
    <w:rsid w:val="005C3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43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D5A99-145A-4403-AA6F-D2B2F50A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1065</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Gregorio Olivares</dc:creator>
  <cp:keywords/>
  <cp:lastModifiedBy>Claudia Sotelo</cp:lastModifiedBy>
  <cp:revision>5</cp:revision>
  <cp:lastPrinted>2021-01-29T14:11:00Z</cp:lastPrinted>
  <dcterms:created xsi:type="dcterms:W3CDTF">2021-01-29T14:44:00Z</dcterms:created>
  <dcterms:modified xsi:type="dcterms:W3CDTF">2021-03-23T16:04:00Z</dcterms:modified>
</cp:coreProperties>
</file>