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9" w:rsidRPr="002A2526" w:rsidRDefault="00A44189" w:rsidP="00A4418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113619276"/>
      <w:r w:rsidRPr="0068064A">
        <w:rPr>
          <w:rFonts w:asciiTheme="minorHAnsi" w:hAnsiTheme="minorHAnsi"/>
          <w:caps/>
          <w:color w:val="auto"/>
        </w:rPr>
        <w:t xml:space="preserve">Sección VI </w:t>
      </w:r>
      <w:bookmarkStart w:id="4" w:name="_GoBack"/>
      <w:r w:rsidRPr="0068064A">
        <w:rPr>
          <w:rFonts w:asciiTheme="minorHAnsi" w:hAnsiTheme="minorHAnsi"/>
          <w:caps/>
          <w:color w:val="auto"/>
        </w:rPr>
        <w:t xml:space="preserve">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  <w:bookmarkEnd w:id="4"/>
    </w:p>
    <w:p w:rsidR="00A44189" w:rsidRPr="0068064A" w:rsidRDefault="00A44189" w:rsidP="00A44189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(Ver adjunta la hoja de cálculo de Excel, Anexo E: Price Schedule Form.xls)</w:t>
      </w:r>
    </w:p>
    <w:p w:rsidR="00A44189" w:rsidRPr="0068064A" w:rsidRDefault="00A44189" w:rsidP="00A44189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A44189" w:rsidRPr="0068064A" w:rsidRDefault="00A44189" w:rsidP="00A4418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cláusula </w:t>
      </w:r>
      <w:r w:rsidRPr="002A2526">
        <w:rPr>
          <w:rFonts w:asciiTheme="minorHAnsi" w:hAnsiTheme="minorHAnsi" w:cstheme="minorHAnsi"/>
          <w:szCs w:val="22"/>
        </w:rPr>
        <w:fldChar w:fldCharType="begin"/>
      </w:r>
      <w:r w:rsidRPr="002A2526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2A2526">
        <w:rPr>
          <w:rFonts w:asciiTheme="minorHAnsi" w:hAnsiTheme="minorHAnsi" w:cstheme="minorHAnsi"/>
          <w:szCs w:val="22"/>
        </w:rPr>
      </w:r>
      <w:r w:rsidRPr="002A2526">
        <w:rPr>
          <w:rFonts w:asciiTheme="minorHAnsi" w:hAnsiTheme="minorHAnsi" w:cstheme="minorHAnsi"/>
          <w:szCs w:val="22"/>
        </w:rPr>
        <w:fldChar w:fldCharType="separate"/>
      </w:r>
      <w:r w:rsidRPr="002A2526">
        <w:rPr>
          <w:rFonts w:asciiTheme="minorHAnsi" w:hAnsiTheme="minorHAnsi" w:cstheme="minorHAnsi"/>
          <w:szCs w:val="22"/>
        </w:rPr>
        <w:t>20</w:t>
      </w:r>
      <w:r w:rsidRPr="002A2526">
        <w:rPr>
          <w:rFonts w:asciiTheme="minorHAnsi" w:hAnsiTheme="minorHAnsi" w:cstheme="minorHAnsi"/>
          <w:szCs w:val="22"/>
        </w:rPr>
        <w:fldChar w:fldCharType="end"/>
      </w:r>
      <w:r w:rsidRPr="0068064A">
        <w:rPr>
          <w:rFonts w:asciiTheme="minorHAnsi" w:hAnsiTheme="minorHAnsi" w:cstheme="minorHAnsi"/>
        </w:rPr>
        <w:t xml:space="preserve"> Presentación,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A44189" w:rsidRPr="0068064A" w:rsidRDefault="00A44189" w:rsidP="00A44189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A44189" w:rsidRPr="0068064A" w:rsidRDefault="00A44189" w:rsidP="00A4418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A44189" w:rsidRPr="0068064A" w:rsidRDefault="00A44189" w:rsidP="00A44189">
      <w:pPr>
        <w:jc w:val="both"/>
        <w:rPr>
          <w:rFonts w:asciiTheme="minorHAnsi" w:hAnsiTheme="minorHAnsi" w:cstheme="minorHAnsi"/>
          <w:szCs w:val="22"/>
        </w:rPr>
      </w:pPr>
    </w:p>
    <w:p w:rsidR="00A44189" w:rsidRPr="0068064A" w:rsidRDefault="00A44189" w:rsidP="00A4418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A44189" w:rsidRPr="0068064A" w:rsidRDefault="00A44189" w:rsidP="00A44189">
      <w:pPr>
        <w:pStyle w:val="ListParagraph"/>
        <w:rPr>
          <w:rFonts w:asciiTheme="minorHAnsi" w:hAnsiTheme="minorHAnsi" w:cstheme="minorHAnsi"/>
          <w:szCs w:val="22"/>
        </w:rPr>
      </w:pPr>
    </w:p>
    <w:p w:rsidR="00A44189" w:rsidRPr="0068064A" w:rsidRDefault="00A44189" w:rsidP="00A4418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A44189" w:rsidRPr="0068064A" w:rsidRDefault="00A44189" w:rsidP="00A4418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6679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602"/>
        <w:gridCol w:w="2552"/>
        <w:gridCol w:w="877"/>
      </w:tblGrid>
      <w:tr w:rsidR="00A44189" w:rsidRPr="0068064A" w:rsidTr="000E79D4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44189" w:rsidRPr="0068064A" w:rsidRDefault="00A44189" w:rsidP="000E79D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44189" w:rsidRPr="0068064A" w:rsidRDefault="00A44189" w:rsidP="000E79D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Cantidad de boletos promedio anual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44189" w:rsidRPr="0068064A" w:rsidRDefault="00A44189" w:rsidP="000E79D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Tarifa administrativa (</w:t>
            </w:r>
            <w:proofErr w:type="spellStart"/>
            <w:r>
              <w:rPr>
                <w:rFonts w:asciiTheme="minorHAnsi" w:hAnsiTheme="minorHAnsi" w:cstheme="minorHAnsi"/>
              </w:rPr>
              <w:t>HandlingFee</w:t>
            </w:r>
            <w:proofErr w:type="spellEnd"/>
            <w:r>
              <w:rPr>
                <w:rFonts w:asciiTheme="minorHAnsi" w:hAnsiTheme="minorHAnsi" w:cstheme="minorHAnsi"/>
              </w:rPr>
              <w:t>) por emisión de boletos USD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44189" w:rsidRPr="0068064A" w:rsidRDefault="00A44189" w:rsidP="000E79D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8064A">
              <w:rPr>
                <w:rFonts w:asciiTheme="minorHAnsi" w:hAnsiTheme="minorHAnsi" w:cstheme="minorHAnsi"/>
              </w:rPr>
              <w:t>Total</w:t>
            </w:r>
          </w:p>
        </w:tc>
      </w:tr>
      <w:tr w:rsidR="00A44189" w:rsidRPr="0068064A" w:rsidTr="000E79D4">
        <w:trPr>
          <w:jc w:val="center"/>
        </w:trPr>
        <w:tc>
          <w:tcPr>
            <w:tcW w:w="648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02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7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44189" w:rsidRPr="0068064A" w:rsidRDefault="00A44189" w:rsidP="00A4418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p w:rsidR="00A44189" w:rsidRDefault="00A44189" w:rsidP="00A4418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Tarifa de honorarios es la tarifa cobrada por la agencia de viajes por la reservación y emisión del boleto.</w:t>
      </w:r>
    </w:p>
    <w:p w:rsidR="00A44189" w:rsidRDefault="00A44189" w:rsidP="00A4418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Nota: La evaluación financiera se basará en la Tarifa administrativa por boleto.</w:t>
      </w:r>
    </w:p>
    <w:p w:rsidR="00A44189" w:rsidRDefault="00A44189" w:rsidP="00A4418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Para referencia favor indicar en el cuadro siguiente costos de servicios adicionales: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18"/>
        <w:gridCol w:w="4649"/>
      </w:tblGrid>
      <w:tr w:rsidR="00A44189" w:rsidTr="000E79D4">
        <w:tc>
          <w:tcPr>
            <w:tcW w:w="9016" w:type="dxa"/>
            <w:gridSpan w:val="3"/>
          </w:tcPr>
          <w:p w:rsidR="00A44189" w:rsidRPr="009E48E4" w:rsidRDefault="00A44189" w:rsidP="000E79D4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Costos adicionales</w:t>
            </w:r>
            <w:r>
              <w:rPr>
                <w:rFonts w:asciiTheme="minorHAnsi" w:hAnsiTheme="minorHAnsi"/>
                <w:b/>
                <w:snapToGrid w:val="0"/>
                <w:szCs w:val="22"/>
              </w:rPr>
              <w:t xml:space="preserve"> de servicios de la agencia de viajes</w:t>
            </w:r>
          </w:p>
        </w:tc>
      </w:tr>
      <w:tr w:rsidR="00A44189" w:rsidTr="000E79D4">
        <w:tc>
          <w:tcPr>
            <w:tcW w:w="562" w:type="dxa"/>
          </w:tcPr>
          <w:p w:rsidR="00A44189" w:rsidRPr="009E48E4" w:rsidRDefault="00A44189" w:rsidP="000E79D4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No.</w:t>
            </w:r>
          </w:p>
        </w:tc>
        <w:tc>
          <w:tcPr>
            <w:tcW w:w="3686" w:type="dxa"/>
          </w:tcPr>
          <w:p w:rsidR="00A44189" w:rsidRPr="009E48E4" w:rsidRDefault="00A44189" w:rsidP="000E79D4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Descripción</w:t>
            </w:r>
          </w:p>
        </w:tc>
        <w:tc>
          <w:tcPr>
            <w:tcW w:w="4768" w:type="dxa"/>
          </w:tcPr>
          <w:p w:rsidR="00A44189" w:rsidRPr="009E48E4" w:rsidRDefault="00A44189" w:rsidP="000E79D4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Valor USD</w:t>
            </w:r>
            <w:r>
              <w:rPr>
                <w:rFonts w:asciiTheme="minorHAnsi" w:hAnsiTheme="minorHAnsi"/>
                <w:b/>
                <w:snapToGrid w:val="0"/>
                <w:szCs w:val="22"/>
              </w:rPr>
              <w:t xml:space="preserve"> por servicio</w:t>
            </w: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1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Reservaciones de alojamiento</w:t>
            </w:r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2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Reservaciones de alquiler de vehículos</w:t>
            </w:r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3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proofErr w:type="spellStart"/>
            <w:r>
              <w:rPr>
                <w:rFonts w:asciiTheme="minorHAnsi" w:hAnsiTheme="minorHAnsi"/>
                <w:snapToGrid w:val="0"/>
                <w:szCs w:val="22"/>
              </w:rPr>
              <w:t>Prechequeos</w:t>
            </w:r>
            <w:proofErr w:type="spellEnd"/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4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Servicios de emergencias</w:t>
            </w:r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5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 xml:space="preserve">Entrega de </w:t>
            </w:r>
            <w:proofErr w:type="spellStart"/>
            <w:r>
              <w:rPr>
                <w:rFonts w:asciiTheme="minorHAnsi" w:hAnsiTheme="minorHAnsi"/>
                <w:snapToGrid w:val="0"/>
                <w:szCs w:val="22"/>
              </w:rPr>
              <w:t>reportería</w:t>
            </w:r>
            <w:proofErr w:type="spellEnd"/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Tr="000E79D4">
        <w:tc>
          <w:tcPr>
            <w:tcW w:w="562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6</w:t>
            </w:r>
          </w:p>
        </w:tc>
        <w:tc>
          <w:tcPr>
            <w:tcW w:w="3686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Otros</w:t>
            </w:r>
          </w:p>
        </w:tc>
        <w:tc>
          <w:tcPr>
            <w:tcW w:w="4768" w:type="dxa"/>
          </w:tcPr>
          <w:p w:rsidR="00A44189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44189" w:rsidRPr="0068064A" w:rsidRDefault="00A44189" w:rsidP="00A4418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44189" w:rsidRPr="0068064A" w:rsidTr="000E79D4">
        <w:tc>
          <w:tcPr>
            <w:tcW w:w="3227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A44189" w:rsidRPr="0068064A" w:rsidRDefault="00A44189" w:rsidP="000E79D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44189" w:rsidRPr="0068064A" w:rsidRDefault="00A44189" w:rsidP="00A4418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</w:p>
    <w:p w:rsidR="00166459" w:rsidRDefault="00A44189"/>
    <w:sectPr w:rsidR="00166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89"/>
    <w:rsid w:val="006F4BD4"/>
    <w:rsid w:val="00A44189"/>
    <w:rsid w:val="00A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200C"/>
  <w15:chartTrackingRefBased/>
  <w15:docId w15:val="{AEC79C72-692B-40D3-A091-2D9FCA6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aliases w:val="Párrafo de lista BP,Compomente,List Paragraph (numbered (a)),List Paragraph1,WB Para,Numbered Paragraph,Main numbered paragraph,Bullets,Lapis Bulleted List,Dot pt,F5 List Paragraph,No Spacing1,List Paragraph Char Char Char"/>
    <w:basedOn w:val="Normal"/>
    <w:link w:val="ListParagraphChar"/>
    <w:uiPriority w:val="34"/>
    <w:qFormat/>
    <w:rsid w:val="00A44189"/>
    <w:pPr>
      <w:ind w:left="720"/>
    </w:pPr>
  </w:style>
  <w:style w:type="character" w:customStyle="1" w:styleId="ListParagraphChar">
    <w:name w:val="List Paragraph Char"/>
    <w:aliases w:val="Párrafo de lista BP Char,Compomente Char,List Paragraph (numbered (a)) Char,List Paragraph1 Char,WB Para Char,Numbered Paragraph Char,Main numbered paragraph Char,Bullets Char,Lapis Bulleted List Char,Dot pt Char,No Spacing1 Char"/>
    <w:basedOn w:val="DefaultParagraphFont"/>
    <w:link w:val="ListParagraph"/>
    <w:uiPriority w:val="34"/>
    <w:qFormat/>
    <w:locked/>
    <w:rsid w:val="00A4418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4418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2022-09-28T23:13:00Z</dcterms:created>
  <dcterms:modified xsi:type="dcterms:W3CDTF">2022-09-28T23:14:00Z</dcterms:modified>
</cp:coreProperties>
</file>